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DB6" w:rsidRPr="001C61B0" w:rsidRDefault="00AF7DB6" w:rsidP="00AF7DB6">
      <w:pPr>
        <w:rPr>
          <w:rFonts w:ascii="Arial" w:hAnsi="Arial" w:cs="Arial"/>
          <w:b/>
          <w:bCs/>
          <w:sz w:val="20"/>
          <w:szCs w:val="20"/>
        </w:rPr>
      </w:pPr>
      <w:r w:rsidRPr="001C61B0">
        <w:rPr>
          <w:rFonts w:ascii="Arial" w:hAnsi="Arial" w:cs="Arial"/>
          <w:b/>
          <w:bCs/>
          <w:sz w:val="20"/>
          <w:szCs w:val="20"/>
        </w:rPr>
        <w:t>STAVBA:</w:t>
      </w:r>
    </w:p>
    <w:p w:rsidR="00AF7DB6" w:rsidRPr="001C61B0" w:rsidRDefault="00AF7DB6" w:rsidP="00AF7DB6">
      <w:pPr>
        <w:rPr>
          <w:rFonts w:ascii="Arial" w:hAnsi="Arial" w:cs="Arial"/>
          <w:b/>
          <w:bCs/>
        </w:rPr>
      </w:pPr>
    </w:p>
    <w:p w:rsidR="00AF7DB6" w:rsidRPr="001C61B0" w:rsidRDefault="00AF7DB6" w:rsidP="00AF7DB6">
      <w:pPr>
        <w:rPr>
          <w:rFonts w:ascii="Arial" w:hAnsi="Arial" w:cs="Arial"/>
          <w:b/>
        </w:rPr>
      </w:pPr>
      <w:r>
        <w:rPr>
          <w:rFonts w:ascii="Arial" w:hAnsi="Arial" w:cs="Arial"/>
          <w:b/>
        </w:rPr>
        <w:t>MODERNIZACE ŠKOLY V KONĚŠÍNĚ</w:t>
      </w:r>
    </w:p>
    <w:p w:rsidR="00AF7DB6" w:rsidRPr="001C61B0" w:rsidRDefault="00AF7DB6" w:rsidP="00AF7DB6">
      <w:pPr>
        <w:rPr>
          <w:rFonts w:ascii="Arial" w:hAnsi="Arial" w:cs="Arial"/>
        </w:rPr>
      </w:pPr>
      <w:r w:rsidRPr="001C61B0">
        <w:rPr>
          <w:rFonts w:ascii="Arial" w:hAnsi="Arial" w:cs="Arial"/>
          <w:sz w:val="20"/>
          <w:szCs w:val="20"/>
        </w:rPr>
        <w:t xml:space="preserve">PARC. ČÍSLO  </w:t>
      </w:r>
      <w:r>
        <w:rPr>
          <w:rFonts w:ascii="Arial" w:hAnsi="Arial" w:cs="Arial"/>
          <w:sz w:val="20"/>
          <w:szCs w:val="20"/>
        </w:rPr>
        <w:t>90</w:t>
      </w:r>
      <w:r w:rsidRPr="001C61B0">
        <w:rPr>
          <w:rFonts w:ascii="Arial" w:hAnsi="Arial" w:cs="Arial"/>
          <w:sz w:val="20"/>
          <w:szCs w:val="20"/>
        </w:rPr>
        <w:t xml:space="preserve">, KATASTRÁLNÍ ÚZEMÍ: </w:t>
      </w:r>
      <w:r>
        <w:rPr>
          <w:rFonts w:ascii="Arial" w:hAnsi="Arial" w:cs="Arial"/>
          <w:sz w:val="20"/>
          <w:szCs w:val="20"/>
        </w:rPr>
        <w:t>KONĚŠÍN</w:t>
      </w:r>
      <w:r w:rsidRPr="001C61B0">
        <w:rPr>
          <w:rFonts w:ascii="Arial" w:hAnsi="Arial" w:cs="Arial"/>
          <w:sz w:val="20"/>
          <w:szCs w:val="20"/>
        </w:rPr>
        <w:t xml:space="preserve"> (6</w:t>
      </w:r>
      <w:r>
        <w:rPr>
          <w:rFonts w:ascii="Arial" w:hAnsi="Arial" w:cs="Arial"/>
          <w:sz w:val="20"/>
          <w:szCs w:val="20"/>
        </w:rPr>
        <w:t>669041</w:t>
      </w:r>
      <w:r w:rsidRPr="001C61B0">
        <w:rPr>
          <w:rFonts w:ascii="Arial" w:hAnsi="Arial" w:cs="Arial"/>
          <w:sz w:val="20"/>
          <w:szCs w:val="20"/>
        </w:rPr>
        <w:t>)</w:t>
      </w:r>
    </w:p>
    <w:p w:rsidR="00AF7DB6" w:rsidRPr="00062175" w:rsidRDefault="00AF7DB6" w:rsidP="00AF7DB6">
      <w:pPr>
        <w:rPr>
          <w:rFonts w:ascii="Arial" w:hAnsi="Arial" w:cs="Arial"/>
          <w:b/>
          <w:bCs/>
          <w:highlight w:val="yellow"/>
        </w:rPr>
      </w:pPr>
    </w:p>
    <w:p w:rsidR="00AF7DB6" w:rsidRPr="00062175" w:rsidRDefault="00AF7DB6" w:rsidP="00AF7DB6">
      <w:pPr>
        <w:rPr>
          <w:rFonts w:ascii="Arial" w:hAnsi="Arial" w:cs="Arial"/>
          <w:color w:val="FF0000"/>
        </w:rPr>
      </w:pPr>
    </w:p>
    <w:p w:rsidR="00AF7DB6" w:rsidRPr="00062175" w:rsidRDefault="00AF7DB6" w:rsidP="00AF7DB6">
      <w:pPr>
        <w:rPr>
          <w:rFonts w:ascii="Arial" w:hAnsi="Arial" w:cs="Arial"/>
          <w:b/>
          <w:bCs/>
        </w:rPr>
      </w:pPr>
      <w:r w:rsidRPr="00062175">
        <w:rPr>
          <w:rFonts w:ascii="Arial" w:hAnsi="Arial" w:cs="Arial"/>
          <w:b/>
          <w:bCs/>
        </w:rPr>
        <w:t>INVESTOR:</w:t>
      </w:r>
    </w:p>
    <w:p w:rsidR="00AF7DB6" w:rsidRPr="00062175" w:rsidRDefault="00AF7DB6" w:rsidP="00AF7DB6">
      <w:pPr>
        <w:rPr>
          <w:rFonts w:ascii="Arial" w:hAnsi="Arial" w:cs="Arial"/>
          <w:b/>
          <w:bCs/>
        </w:rPr>
      </w:pPr>
    </w:p>
    <w:p w:rsidR="00AF7DB6" w:rsidRPr="00062175" w:rsidRDefault="00AF7DB6" w:rsidP="00AF7DB6">
      <w:pPr>
        <w:suppressAutoHyphens/>
        <w:rPr>
          <w:rFonts w:ascii="Arial" w:hAnsi="Arial" w:cs="Arial"/>
          <w:b/>
        </w:rPr>
      </w:pPr>
      <w:r w:rsidRPr="00062175">
        <w:rPr>
          <w:rFonts w:ascii="Arial" w:hAnsi="Arial" w:cs="Arial"/>
          <w:b/>
        </w:rPr>
        <w:t xml:space="preserve">Obec Koněšín, </w:t>
      </w:r>
    </w:p>
    <w:p w:rsidR="00AF7DB6" w:rsidRPr="00062175" w:rsidRDefault="00AF7DB6" w:rsidP="00AF7DB6">
      <w:pPr>
        <w:suppressAutoHyphens/>
        <w:rPr>
          <w:rFonts w:ascii="Arial" w:hAnsi="Arial" w:cs="Arial"/>
        </w:rPr>
      </w:pPr>
      <w:r w:rsidRPr="00062175">
        <w:rPr>
          <w:rFonts w:ascii="Arial" w:hAnsi="Arial" w:cs="Arial"/>
        </w:rPr>
        <w:t xml:space="preserve">Koněšín 145, </w:t>
      </w:r>
    </w:p>
    <w:p w:rsidR="00AF7DB6" w:rsidRPr="00062175" w:rsidRDefault="00AF7DB6" w:rsidP="00AF7DB6">
      <w:pPr>
        <w:suppressAutoHyphens/>
        <w:rPr>
          <w:rFonts w:ascii="Arial" w:hAnsi="Arial" w:cs="Arial"/>
        </w:rPr>
      </w:pPr>
      <w:r w:rsidRPr="00062175">
        <w:rPr>
          <w:rFonts w:ascii="Arial" w:hAnsi="Arial" w:cs="Arial"/>
        </w:rPr>
        <w:t xml:space="preserve">675 02 Koněšín </w:t>
      </w:r>
    </w:p>
    <w:p w:rsidR="00AF7DB6" w:rsidRPr="00062175" w:rsidRDefault="00AF7DB6" w:rsidP="00AF7DB6">
      <w:pPr>
        <w:rPr>
          <w:rFonts w:ascii="Arial" w:hAnsi="Arial" w:cs="Arial"/>
          <w:highlight w:val="yellow"/>
        </w:rPr>
      </w:pPr>
    </w:p>
    <w:p w:rsidR="00AF7DB6" w:rsidRPr="00062175" w:rsidRDefault="00AF7DB6" w:rsidP="00AF7DB6">
      <w:pPr>
        <w:rPr>
          <w:rFonts w:ascii="Arial" w:hAnsi="Arial" w:cs="Arial"/>
        </w:rPr>
      </w:pPr>
    </w:p>
    <w:p w:rsidR="00AF7DB6" w:rsidRPr="00062175" w:rsidRDefault="00AF7DB6" w:rsidP="00AF7DB6">
      <w:pPr>
        <w:rPr>
          <w:rFonts w:ascii="Arial" w:hAnsi="Arial" w:cs="Arial"/>
          <w:b/>
          <w:bCs/>
        </w:rPr>
      </w:pPr>
      <w:r w:rsidRPr="00062175">
        <w:rPr>
          <w:rFonts w:ascii="Arial" w:hAnsi="Arial" w:cs="Arial"/>
          <w:b/>
          <w:bCs/>
        </w:rPr>
        <w:t>PROJEKTANT:</w:t>
      </w:r>
    </w:p>
    <w:p w:rsidR="00AF7DB6" w:rsidRPr="00062175" w:rsidRDefault="00AF7DB6" w:rsidP="00AF7DB6">
      <w:pPr>
        <w:rPr>
          <w:rFonts w:ascii="Arial" w:hAnsi="Arial" w:cs="Arial"/>
          <w:b/>
          <w:bCs/>
        </w:rPr>
      </w:pPr>
    </w:p>
    <w:p w:rsidR="00AF7DB6" w:rsidRPr="00062175" w:rsidRDefault="00AF7DB6" w:rsidP="00AF7DB6">
      <w:pPr>
        <w:suppressAutoHyphens/>
        <w:rPr>
          <w:rFonts w:ascii="Arial" w:hAnsi="Arial" w:cs="Arial"/>
          <w:b/>
        </w:rPr>
      </w:pPr>
      <w:r w:rsidRPr="00062175">
        <w:rPr>
          <w:rFonts w:ascii="Arial" w:hAnsi="Arial" w:cs="Arial"/>
          <w:b/>
        </w:rPr>
        <w:t xml:space="preserve">SWORTI, s.r.o.  </w:t>
      </w:r>
    </w:p>
    <w:p w:rsidR="00AF7DB6" w:rsidRPr="00062175" w:rsidRDefault="00AF7DB6" w:rsidP="00AF7DB6">
      <w:pPr>
        <w:suppressAutoHyphens/>
        <w:rPr>
          <w:rFonts w:ascii="Arial" w:hAnsi="Arial" w:cs="Arial"/>
        </w:rPr>
      </w:pPr>
      <w:r w:rsidRPr="00062175">
        <w:rPr>
          <w:rFonts w:ascii="Arial" w:hAnsi="Arial" w:cs="Arial"/>
        </w:rPr>
        <w:t>Optátova 37, 637 00 Brno- Jundrov</w:t>
      </w:r>
    </w:p>
    <w:p w:rsidR="00AF7DB6" w:rsidRPr="00062175" w:rsidRDefault="00AF7DB6" w:rsidP="00AF7DB6">
      <w:pPr>
        <w:suppressAutoHyphens/>
        <w:jc w:val="both"/>
        <w:rPr>
          <w:rFonts w:ascii="Arial" w:hAnsi="Arial" w:cs="Arial"/>
        </w:rPr>
      </w:pPr>
      <w:r w:rsidRPr="00062175">
        <w:rPr>
          <w:rFonts w:ascii="Arial" w:hAnsi="Arial" w:cs="Arial"/>
        </w:rPr>
        <w:t>IČO: 29310971</w:t>
      </w:r>
    </w:p>
    <w:p w:rsidR="004D608E" w:rsidRPr="00A84138" w:rsidRDefault="004D608E" w:rsidP="004D608E">
      <w:pPr>
        <w:rPr>
          <w:rFonts w:ascii="Arial" w:hAnsi="Arial" w:cs="Arial"/>
          <w:highlight w:val="yellow"/>
        </w:rPr>
      </w:pPr>
    </w:p>
    <w:p w:rsidR="004D608E" w:rsidRPr="002940F2" w:rsidRDefault="004D608E" w:rsidP="004D608E">
      <w:pPr>
        <w:rPr>
          <w:rFonts w:ascii="Arial" w:hAnsi="Arial" w:cs="Arial"/>
          <w:b/>
          <w:bCs/>
          <w:sz w:val="44"/>
          <w:szCs w:val="44"/>
        </w:rPr>
      </w:pPr>
      <w:r w:rsidRPr="002940F2">
        <w:rPr>
          <w:rFonts w:ascii="Arial" w:hAnsi="Arial" w:cs="Arial"/>
        </w:rPr>
        <w:t xml:space="preserve"> </w:t>
      </w:r>
    </w:p>
    <w:p w:rsidR="004D608E" w:rsidRPr="002940F2" w:rsidRDefault="004D608E" w:rsidP="004D608E">
      <w:pPr>
        <w:jc w:val="center"/>
        <w:rPr>
          <w:rFonts w:ascii="Arial" w:hAnsi="Arial" w:cs="Arial"/>
          <w:b/>
          <w:bCs/>
          <w:sz w:val="30"/>
          <w:szCs w:val="30"/>
        </w:rPr>
      </w:pPr>
      <w:r>
        <w:rPr>
          <w:rFonts w:ascii="Arial" w:hAnsi="Arial" w:cs="Arial"/>
          <w:b/>
          <w:bCs/>
          <w:sz w:val="44"/>
          <w:szCs w:val="44"/>
        </w:rPr>
        <w:t>B</w:t>
      </w:r>
      <w:r>
        <w:rPr>
          <w:rFonts w:ascii="Arial" w:hAnsi="Arial" w:cs="Arial"/>
          <w:b/>
          <w:bCs/>
          <w:sz w:val="44"/>
          <w:szCs w:val="44"/>
        </w:rPr>
        <w:tab/>
        <w:t>SOUHRNNÁ TECHNICKÁ ZPRÁVA</w:t>
      </w:r>
    </w:p>
    <w:p w:rsidR="004D608E" w:rsidRPr="002940F2" w:rsidRDefault="004D608E" w:rsidP="004D608E">
      <w:pPr>
        <w:jc w:val="center"/>
        <w:rPr>
          <w:rFonts w:ascii="Arial" w:hAnsi="Arial" w:cs="Arial"/>
          <w:b/>
          <w:bCs/>
          <w:sz w:val="30"/>
          <w:szCs w:val="30"/>
        </w:rPr>
      </w:pPr>
    </w:p>
    <w:p w:rsidR="00444806" w:rsidRPr="002940F2" w:rsidRDefault="00444806" w:rsidP="00444806">
      <w:pPr>
        <w:jc w:val="center"/>
        <w:rPr>
          <w:rFonts w:ascii="Arial" w:hAnsi="Arial" w:cs="Arial"/>
          <w:b/>
          <w:bCs/>
        </w:rPr>
      </w:pPr>
      <w:r w:rsidRPr="002940F2">
        <w:rPr>
          <w:rFonts w:ascii="Arial" w:hAnsi="Arial" w:cs="Arial"/>
          <w:b/>
          <w:bCs/>
        </w:rPr>
        <w:t xml:space="preserve">DOKUMENTACE </w:t>
      </w:r>
      <w:r>
        <w:rPr>
          <w:rFonts w:ascii="Arial" w:hAnsi="Arial" w:cs="Arial"/>
          <w:b/>
          <w:bCs/>
        </w:rPr>
        <w:t>PRO PROVEDENÍ STAVBY</w:t>
      </w:r>
    </w:p>
    <w:p w:rsidR="004D608E" w:rsidRPr="00A84138" w:rsidRDefault="004D608E" w:rsidP="004D608E">
      <w:pPr>
        <w:jc w:val="center"/>
        <w:rPr>
          <w:rFonts w:ascii="Arial" w:hAnsi="Arial" w:cs="Arial"/>
          <w:b/>
          <w:bCs/>
          <w:highlight w:val="yellow"/>
        </w:rPr>
      </w:pPr>
    </w:p>
    <w:p w:rsidR="00AF7DB6" w:rsidRPr="00A1713C" w:rsidRDefault="00AF7DB6" w:rsidP="00AF7DB6">
      <w:pPr>
        <w:rPr>
          <w:rFonts w:ascii="Arial" w:hAnsi="Arial" w:cs="Arial"/>
          <w:b/>
          <w:bCs/>
          <w:sz w:val="20"/>
          <w:szCs w:val="20"/>
        </w:rPr>
      </w:pPr>
      <w:r w:rsidRPr="00A1713C">
        <w:rPr>
          <w:rFonts w:ascii="Arial" w:hAnsi="Arial" w:cs="Arial"/>
          <w:b/>
          <w:bCs/>
          <w:sz w:val="20"/>
          <w:szCs w:val="20"/>
        </w:rPr>
        <w:t>ARCHITEKT:</w:t>
      </w:r>
    </w:p>
    <w:p w:rsidR="00AF7DB6" w:rsidRPr="00A1713C" w:rsidRDefault="00AF7DB6" w:rsidP="00AF7DB6">
      <w:pPr>
        <w:rPr>
          <w:rFonts w:ascii="Arial" w:hAnsi="Arial" w:cs="Arial"/>
          <w:b/>
          <w:bCs/>
        </w:rPr>
      </w:pPr>
    </w:p>
    <w:p w:rsidR="00AF7DB6" w:rsidRPr="00A1713C" w:rsidRDefault="00AF7DB6" w:rsidP="00AF7DB6">
      <w:pPr>
        <w:rPr>
          <w:rFonts w:ascii="Arial" w:hAnsi="Arial" w:cs="Arial"/>
        </w:rPr>
      </w:pPr>
      <w:r w:rsidRPr="00A1713C">
        <w:rPr>
          <w:rFonts w:ascii="Arial" w:hAnsi="Arial" w:cs="Arial"/>
        </w:rPr>
        <w:t xml:space="preserve">Ing. arch. František Stankay, Ing. arch. Jakub Zach </w:t>
      </w:r>
    </w:p>
    <w:p w:rsidR="00AF7DB6" w:rsidRPr="00A1713C" w:rsidRDefault="00AF7DB6" w:rsidP="00AF7DB6">
      <w:pPr>
        <w:rPr>
          <w:rFonts w:ascii="Arial" w:hAnsi="Arial" w:cs="Arial"/>
        </w:rPr>
      </w:pPr>
    </w:p>
    <w:p w:rsidR="00AF7DB6" w:rsidRPr="00A1713C" w:rsidRDefault="00AF7DB6" w:rsidP="00AF7DB6">
      <w:pPr>
        <w:rPr>
          <w:rFonts w:ascii="Arial" w:hAnsi="Arial" w:cs="Arial"/>
          <w:sz w:val="20"/>
          <w:szCs w:val="20"/>
        </w:rPr>
      </w:pPr>
      <w:r w:rsidRPr="00A1713C">
        <w:rPr>
          <w:rFonts w:ascii="Arial" w:hAnsi="Arial" w:cs="Arial"/>
          <w:b/>
          <w:bCs/>
          <w:sz w:val="20"/>
          <w:szCs w:val="20"/>
        </w:rPr>
        <w:t>PROJEKTANT:</w:t>
      </w:r>
    </w:p>
    <w:p w:rsidR="00AF7DB6" w:rsidRPr="00A1713C" w:rsidRDefault="00AF7DB6" w:rsidP="00AF7DB6">
      <w:pPr>
        <w:rPr>
          <w:rFonts w:ascii="Arial" w:hAnsi="Arial" w:cs="Arial"/>
        </w:rPr>
      </w:pPr>
    </w:p>
    <w:p w:rsidR="00AF7DB6" w:rsidRPr="00A1713C" w:rsidRDefault="00AF7DB6" w:rsidP="00AF7DB6">
      <w:pPr>
        <w:rPr>
          <w:rFonts w:ascii="Arial" w:hAnsi="Arial" w:cs="Arial"/>
        </w:rPr>
      </w:pPr>
      <w:r w:rsidRPr="00A1713C">
        <w:rPr>
          <w:rFonts w:ascii="Arial" w:hAnsi="Arial" w:cs="Arial"/>
        </w:rPr>
        <w:t>Ing. Otmar Voneš</w:t>
      </w:r>
      <w:r w:rsidR="002020B0">
        <w:rPr>
          <w:rFonts w:ascii="Arial" w:hAnsi="Arial" w:cs="Arial"/>
        </w:rPr>
        <w:t xml:space="preserve">, Ing. Pavel </w:t>
      </w:r>
      <w:proofErr w:type="spellStart"/>
      <w:r w:rsidR="002020B0">
        <w:rPr>
          <w:rFonts w:ascii="Arial" w:hAnsi="Arial" w:cs="Arial"/>
        </w:rPr>
        <w:t>Máčal</w:t>
      </w:r>
      <w:proofErr w:type="spellEnd"/>
      <w:r w:rsidR="00537B36">
        <w:rPr>
          <w:rFonts w:ascii="Arial" w:hAnsi="Arial" w:cs="Arial"/>
        </w:rPr>
        <w:t>, Bc. František Kladiva</w:t>
      </w:r>
    </w:p>
    <w:p w:rsidR="00AF7DB6" w:rsidRPr="00A1713C" w:rsidRDefault="00AF7DB6" w:rsidP="00AF7DB6">
      <w:pPr>
        <w:rPr>
          <w:rFonts w:ascii="Arial" w:hAnsi="Arial" w:cs="Arial"/>
        </w:rPr>
      </w:pPr>
    </w:p>
    <w:p w:rsidR="00AF7DB6" w:rsidRPr="00A1713C" w:rsidRDefault="00AF7DB6" w:rsidP="00AF7DB6">
      <w:pPr>
        <w:rPr>
          <w:rFonts w:ascii="Arial" w:hAnsi="Arial" w:cs="Arial"/>
          <w:sz w:val="20"/>
          <w:szCs w:val="20"/>
        </w:rPr>
      </w:pPr>
      <w:r w:rsidRPr="00A1713C">
        <w:rPr>
          <w:rFonts w:ascii="Arial" w:hAnsi="Arial" w:cs="Arial"/>
          <w:b/>
          <w:bCs/>
          <w:sz w:val="20"/>
          <w:szCs w:val="20"/>
        </w:rPr>
        <w:t>ZODPOVĚDNÝ PROJEKTANT AKCE:</w:t>
      </w:r>
    </w:p>
    <w:p w:rsidR="00AF7DB6" w:rsidRPr="00A1713C" w:rsidRDefault="00AF7DB6" w:rsidP="00AF7DB6">
      <w:pPr>
        <w:rPr>
          <w:rFonts w:ascii="Arial" w:hAnsi="Arial" w:cs="Arial"/>
        </w:rPr>
      </w:pPr>
    </w:p>
    <w:p w:rsidR="00AF7DB6" w:rsidRPr="00A1713C" w:rsidRDefault="00AF7DB6" w:rsidP="00AF7DB6">
      <w:pPr>
        <w:rPr>
          <w:rFonts w:ascii="Arial" w:hAnsi="Arial" w:cs="Arial"/>
        </w:rPr>
      </w:pPr>
      <w:r w:rsidRPr="00A1713C">
        <w:rPr>
          <w:rFonts w:ascii="Arial" w:hAnsi="Arial" w:cs="Arial"/>
        </w:rPr>
        <w:t>Ing. arch. Milan Grygar (ČKA 02 324)</w:t>
      </w:r>
    </w:p>
    <w:p w:rsidR="00AF7DB6" w:rsidRPr="00A1713C" w:rsidRDefault="00AF7DB6" w:rsidP="00AF7DB6">
      <w:pPr>
        <w:rPr>
          <w:rFonts w:ascii="Arial" w:hAnsi="Arial" w:cs="Arial"/>
        </w:rPr>
      </w:pPr>
    </w:p>
    <w:p w:rsidR="00AF7DB6" w:rsidRPr="00A1713C" w:rsidRDefault="00AF7DB6" w:rsidP="00AF7DB6">
      <w:pPr>
        <w:rPr>
          <w:rFonts w:ascii="Arial" w:hAnsi="Arial" w:cs="Arial"/>
          <w:b/>
          <w:bCs/>
          <w:sz w:val="20"/>
          <w:szCs w:val="20"/>
        </w:rPr>
      </w:pPr>
      <w:r w:rsidRPr="00A1713C">
        <w:rPr>
          <w:rFonts w:ascii="Arial" w:hAnsi="Arial" w:cs="Arial"/>
          <w:b/>
          <w:bCs/>
          <w:sz w:val="20"/>
          <w:szCs w:val="20"/>
        </w:rPr>
        <w:t>ZAK. ČÍSLO:</w:t>
      </w:r>
    </w:p>
    <w:p w:rsidR="00AF7DB6" w:rsidRPr="00A1713C" w:rsidRDefault="00AF7DB6" w:rsidP="00AF7DB6">
      <w:pPr>
        <w:rPr>
          <w:rFonts w:ascii="Arial" w:hAnsi="Arial" w:cs="Arial"/>
          <w:b/>
          <w:bCs/>
        </w:rPr>
      </w:pPr>
    </w:p>
    <w:p w:rsidR="00AF7DB6" w:rsidRPr="00A1713C" w:rsidRDefault="00AF7DB6" w:rsidP="00AF7DB6">
      <w:pPr>
        <w:rPr>
          <w:rFonts w:ascii="Arial" w:hAnsi="Arial" w:cs="Arial"/>
        </w:rPr>
      </w:pPr>
      <w:r w:rsidRPr="00A1713C">
        <w:rPr>
          <w:rFonts w:ascii="Arial" w:hAnsi="Arial" w:cs="Arial"/>
        </w:rPr>
        <w:t>20-01</w:t>
      </w:r>
    </w:p>
    <w:p w:rsidR="00AF7DB6" w:rsidRPr="00A1713C" w:rsidRDefault="00AF7DB6" w:rsidP="00AF7DB6">
      <w:pPr>
        <w:rPr>
          <w:rFonts w:ascii="Arial" w:hAnsi="Arial" w:cs="Arial"/>
        </w:rPr>
      </w:pPr>
    </w:p>
    <w:p w:rsidR="00AF7DB6" w:rsidRPr="00A1713C" w:rsidRDefault="00AF7DB6" w:rsidP="00AF7DB6">
      <w:pPr>
        <w:rPr>
          <w:rFonts w:ascii="Arial" w:hAnsi="Arial" w:cs="Arial"/>
          <w:b/>
          <w:bCs/>
          <w:sz w:val="20"/>
          <w:szCs w:val="20"/>
        </w:rPr>
      </w:pPr>
      <w:r w:rsidRPr="00A1713C">
        <w:rPr>
          <w:rFonts w:ascii="Arial" w:hAnsi="Arial" w:cs="Arial"/>
          <w:b/>
          <w:bCs/>
          <w:sz w:val="20"/>
          <w:szCs w:val="20"/>
        </w:rPr>
        <w:t>DATUM:</w:t>
      </w:r>
    </w:p>
    <w:p w:rsidR="00AF7DB6" w:rsidRPr="00A1713C" w:rsidRDefault="00AF7DB6" w:rsidP="00AF7DB6">
      <w:pPr>
        <w:rPr>
          <w:rFonts w:ascii="Arial" w:hAnsi="Arial" w:cs="Arial"/>
          <w:b/>
          <w:bCs/>
        </w:rPr>
      </w:pPr>
    </w:p>
    <w:p w:rsidR="00AF7DB6" w:rsidRPr="001C61B0" w:rsidRDefault="00AF7DB6" w:rsidP="00AF7DB6">
      <w:pPr>
        <w:rPr>
          <w:rFonts w:ascii="Arial" w:hAnsi="Arial" w:cs="Arial"/>
        </w:rPr>
      </w:pPr>
      <w:r>
        <w:rPr>
          <w:rFonts w:ascii="Arial" w:hAnsi="Arial" w:cs="Arial"/>
        </w:rPr>
        <w:t>02</w:t>
      </w:r>
      <w:r w:rsidRPr="00A1713C">
        <w:rPr>
          <w:rFonts w:ascii="Arial" w:hAnsi="Arial" w:cs="Arial"/>
        </w:rPr>
        <w:t>/2020</w:t>
      </w:r>
    </w:p>
    <w:p w:rsidR="004D608E" w:rsidRPr="00A84138" w:rsidRDefault="004D608E" w:rsidP="004D608E">
      <w:pPr>
        <w:rPr>
          <w:rFonts w:ascii="Arial" w:hAnsi="Arial" w:cs="Arial"/>
          <w:highlight w:val="yellow"/>
        </w:rPr>
      </w:pPr>
    </w:p>
    <w:p w:rsidR="004D608E" w:rsidRDefault="004D608E" w:rsidP="004D608E">
      <w:pPr>
        <w:rPr>
          <w:rFonts w:ascii="Arial" w:hAnsi="Arial" w:cs="Arial"/>
          <w:highlight w:val="yellow"/>
        </w:rPr>
      </w:pPr>
    </w:p>
    <w:p w:rsidR="004D608E" w:rsidRDefault="004D608E" w:rsidP="004D608E">
      <w:pPr>
        <w:rPr>
          <w:rFonts w:ascii="Arial" w:hAnsi="Arial" w:cs="Arial"/>
          <w:highlight w:val="yellow"/>
        </w:rPr>
      </w:pPr>
    </w:p>
    <w:p w:rsidR="004D608E" w:rsidRDefault="004D608E" w:rsidP="004D608E">
      <w:pPr>
        <w:rPr>
          <w:rFonts w:ascii="Arial" w:hAnsi="Arial" w:cs="Arial"/>
          <w:highlight w:val="yellow"/>
        </w:rPr>
      </w:pPr>
    </w:p>
    <w:p w:rsidR="004D608E" w:rsidRPr="002940F2" w:rsidRDefault="004D608E" w:rsidP="004D608E">
      <w:pPr>
        <w:rPr>
          <w:rFonts w:ascii="Arial" w:hAnsi="Arial" w:cs="Arial"/>
          <w:sz w:val="20"/>
          <w:szCs w:val="20"/>
          <w:highlight w:val="yellow"/>
        </w:rPr>
      </w:pPr>
    </w:p>
    <w:p w:rsidR="004D608E" w:rsidRDefault="004D608E" w:rsidP="004D608E">
      <w:pPr>
        <w:rPr>
          <w:rFonts w:ascii="Arial" w:hAnsi="Arial" w:cs="Arial"/>
          <w:b/>
          <w:bCs/>
        </w:rPr>
      </w:pPr>
    </w:p>
    <w:p w:rsidR="004D608E" w:rsidRPr="002940F2" w:rsidRDefault="004D608E" w:rsidP="004D608E">
      <w:pPr>
        <w:rPr>
          <w:rFonts w:ascii="Arial" w:hAnsi="Arial" w:cs="Arial"/>
          <w:sz w:val="20"/>
          <w:szCs w:val="20"/>
        </w:rPr>
      </w:pPr>
      <w:r w:rsidRPr="002940F2">
        <w:rPr>
          <w:rFonts w:ascii="Arial" w:hAnsi="Arial" w:cs="Arial"/>
          <w:b/>
          <w:bCs/>
          <w:sz w:val="20"/>
          <w:szCs w:val="20"/>
        </w:rPr>
        <w:t>RAZÍTKO:</w:t>
      </w:r>
      <w:r w:rsidRPr="002940F2">
        <w:rPr>
          <w:rFonts w:ascii="Arial" w:hAnsi="Arial" w:cs="Arial"/>
          <w:sz w:val="20"/>
          <w:szCs w:val="20"/>
        </w:rPr>
        <w:t xml:space="preserve"> _____________________</w:t>
      </w:r>
      <w:r>
        <w:rPr>
          <w:rFonts w:ascii="Arial" w:hAnsi="Arial" w:cs="Arial"/>
        </w:rPr>
        <w:tab/>
      </w:r>
      <w:r>
        <w:rPr>
          <w:rFonts w:ascii="Arial" w:hAnsi="Arial" w:cs="Arial"/>
        </w:rPr>
        <w:tab/>
      </w:r>
      <w:r>
        <w:rPr>
          <w:rFonts w:ascii="Arial" w:hAnsi="Arial" w:cs="Arial"/>
        </w:rPr>
        <w:tab/>
      </w:r>
      <w:r>
        <w:rPr>
          <w:rFonts w:ascii="Arial" w:hAnsi="Arial" w:cs="Arial"/>
        </w:rPr>
        <w:tab/>
      </w:r>
      <w:r w:rsidRPr="002940F2">
        <w:rPr>
          <w:rFonts w:ascii="Arial" w:hAnsi="Arial" w:cs="Arial"/>
          <w:b/>
          <w:bCs/>
          <w:sz w:val="20"/>
          <w:szCs w:val="20"/>
        </w:rPr>
        <w:t>PARÉ Č.:</w:t>
      </w:r>
      <w:r w:rsidRPr="002940F2">
        <w:rPr>
          <w:rFonts w:ascii="Arial" w:hAnsi="Arial" w:cs="Arial"/>
          <w:sz w:val="20"/>
          <w:szCs w:val="20"/>
        </w:rPr>
        <w:t xml:space="preserve"> ______________________</w:t>
      </w:r>
    </w:p>
    <w:p w:rsidR="00CC384C" w:rsidRDefault="00CC384C" w:rsidP="00CA4BB4">
      <w:pPr>
        <w:tabs>
          <w:tab w:val="left" w:pos="354"/>
        </w:tabs>
        <w:jc w:val="both"/>
        <w:rPr>
          <w:rFonts w:ascii="Arial" w:hAnsi="Arial" w:cs="Arial"/>
          <w:b/>
          <w:color w:val="000000"/>
          <w:sz w:val="22"/>
          <w:szCs w:val="22"/>
          <w:u w:val="single"/>
        </w:rPr>
      </w:pPr>
    </w:p>
    <w:p w:rsidR="0007253E" w:rsidRDefault="0007253E" w:rsidP="00CA4BB4">
      <w:pPr>
        <w:tabs>
          <w:tab w:val="left" w:pos="354"/>
        </w:tabs>
        <w:jc w:val="both"/>
        <w:rPr>
          <w:rFonts w:ascii="Arial" w:hAnsi="Arial" w:cs="Arial"/>
          <w:b/>
          <w:color w:val="000000"/>
          <w:sz w:val="22"/>
          <w:szCs w:val="22"/>
          <w:u w:val="single"/>
        </w:rPr>
      </w:pPr>
    </w:p>
    <w:p w:rsidR="0007253E" w:rsidRDefault="0007253E" w:rsidP="00CA4BB4">
      <w:pPr>
        <w:tabs>
          <w:tab w:val="left" w:pos="354"/>
        </w:tabs>
        <w:jc w:val="both"/>
        <w:rPr>
          <w:rFonts w:ascii="Arial" w:hAnsi="Arial" w:cs="Arial"/>
          <w:b/>
          <w:color w:val="000000"/>
          <w:sz w:val="22"/>
          <w:szCs w:val="22"/>
          <w:u w:val="single"/>
        </w:rPr>
      </w:pPr>
    </w:p>
    <w:p w:rsidR="0007253E" w:rsidRDefault="0007253E" w:rsidP="00CA4BB4">
      <w:pPr>
        <w:tabs>
          <w:tab w:val="left" w:pos="354"/>
        </w:tabs>
        <w:jc w:val="both"/>
        <w:rPr>
          <w:rFonts w:ascii="Arial" w:hAnsi="Arial" w:cs="Arial"/>
          <w:b/>
          <w:color w:val="000000"/>
          <w:sz w:val="22"/>
          <w:szCs w:val="22"/>
          <w:u w:val="single"/>
        </w:rPr>
      </w:pPr>
    </w:p>
    <w:p w:rsidR="0007253E" w:rsidRDefault="0007253E" w:rsidP="00CA4BB4">
      <w:pPr>
        <w:tabs>
          <w:tab w:val="left" w:pos="354"/>
        </w:tabs>
        <w:jc w:val="both"/>
        <w:rPr>
          <w:rFonts w:ascii="Arial" w:hAnsi="Arial" w:cs="Arial"/>
          <w:b/>
          <w:color w:val="000000"/>
          <w:sz w:val="22"/>
          <w:szCs w:val="22"/>
          <w:u w:val="single"/>
        </w:rPr>
      </w:pPr>
    </w:p>
    <w:p w:rsidR="0007253E" w:rsidRDefault="0007253E" w:rsidP="00CA4BB4">
      <w:pPr>
        <w:tabs>
          <w:tab w:val="left" w:pos="354"/>
        </w:tabs>
        <w:jc w:val="both"/>
        <w:rPr>
          <w:rFonts w:ascii="Arial" w:hAnsi="Arial" w:cs="Arial"/>
          <w:b/>
          <w:color w:val="000000"/>
          <w:sz w:val="22"/>
          <w:szCs w:val="22"/>
          <w:u w:val="single"/>
        </w:rPr>
      </w:pPr>
    </w:p>
    <w:p w:rsidR="0007253E" w:rsidRDefault="0007253E" w:rsidP="00CA4BB4">
      <w:pPr>
        <w:tabs>
          <w:tab w:val="left" w:pos="354"/>
        </w:tabs>
        <w:jc w:val="both"/>
        <w:rPr>
          <w:rFonts w:ascii="Arial" w:hAnsi="Arial" w:cs="Arial"/>
          <w:b/>
          <w:color w:val="000000"/>
          <w:sz w:val="22"/>
          <w:szCs w:val="22"/>
          <w:u w:val="single"/>
        </w:rPr>
      </w:pPr>
    </w:p>
    <w:p w:rsidR="0007253E" w:rsidRDefault="0007253E" w:rsidP="00CA4BB4">
      <w:pPr>
        <w:tabs>
          <w:tab w:val="left" w:pos="354"/>
        </w:tabs>
        <w:jc w:val="both"/>
        <w:rPr>
          <w:rFonts w:ascii="Arial" w:hAnsi="Arial" w:cs="Arial"/>
          <w:b/>
          <w:color w:val="000000"/>
          <w:sz w:val="22"/>
          <w:szCs w:val="22"/>
          <w:u w:val="single"/>
        </w:rPr>
      </w:pPr>
    </w:p>
    <w:p w:rsidR="0007253E" w:rsidRDefault="0007253E" w:rsidP="00CA4BB4">
      <w:pPr>
        <w:tabs>
          <w:tab w:val="left" w:pos="354"/>
        </w:tabs>
        <w:jc w:val="both"/>
        <w:rPr>
          <w:rFonts w:ascii="Arial" w:hAnsi="Arial" w:cs="Arial"/>
          <w:b/>
          <w:color w:val="000000"/>
          <w:sz w:val="22"/>
          <w:szCs w:val="22"/>
          <w:u w:val="single"/>
        </w:rPr>
      </w:pPr>
    </w:p>
    <w:p w:rsidR="0007253E" w:rsidRDefault="0007253E" w:rsidP="00CA4BB4">
      <w:pPr>
        <w:tabs>
          <w:tab w:val="left" w:pos="354"/>
        </w:tabs>
        <w:jc w:val="both"/>
        <w:rPr>
          <w:rFonts w:ascii="Arial" w:hAnsi="Arial" w:cs="Arial"/>
          <w:b/>
          <w:color w:val="000000"/>
          <w:sz w:val="22"/>
          <w:szCs w:val="22"/>
          <w:u w:val="single"/>
        </w:rPr>
      </w:pPr>
    </w:p>
    <w:p w:rsidR="0007253E" w:rsidRDefault="0007253E" w:rsidP="00CA4BB4">
      <w:pPr>
        <w:tabs>
          <w:tab w:val="left" w:pos="354"/>
        </w:tabs>
        <w:jc w:val="both"/>
        <w:rPr>
          <w:rFonts w:ascii="Arial" w:hAnsi="Arial" w:cs="Arial"/>
          <w:b/>
          <w:color w:val="000000"/>
          <w:sz w:val="22"/>
          <w:szCs w:val="22"/>
          <w:u w:val="single"/>
        </w:rPr>
      </w:pPr>
    </w:p>
    <w:p w:rsidR="0007253E" w:rsidRDefault="0007253E" w:rsidP="00CA4BB4">
      <w:pPr>
        <w:tabs>
          <w:tab w:val="left" w:pos="354"/>
        </w:tabs>
        <w:jc w:val="both"/>
        <w:rPr>
          <w:rFonts w:ascii="Arial" w:hAnsi="Arial" w:cs="Arial"/>
          <w:b/>
          <w:color w:val="000000"/>
          <w:sz w:val="22"/>
          <w:szCs w:val="22"/>
          <w:u w:val="single"/>
        </w:rPr>
      </w:pPr>
    </w:p>
    <w:p w:rsidR="0007253E" w:rsidRDefault="0007253E" w:rsidP="00CA4BB4">
      <w:pPr>
        <w:tabs>
          <w:tab w:val="left" w:pos="354"/>
        </w:tabs>
        <w:jc w:val="both"/>
        <w:rPr>
          <w:rFonts w:ascii="Arial" w:hAnsi="Arial" w:cs="Arial"/>
          <w:b/>
          <w:color w:val="000000"/>
          <w:sz w:val="22"/>
          <w:szCs w:val="22"/>
          <w:u w:val="single"/>
        </w:rPr>
      </w:pPr>
    </w:p>
    <w:p w:rsidR="0007253E" w:rsidRDefault="0007253E" w:rsidP="00CA4BB4">
      <w:pPr>
        <w:tabs>
          <w:tab w:val="left" w:pos="354"/>
        </w:tabs>
        <w:jc w:val="both"/>
        <w:rPr>
          <w:rFonts w:ascii="Arial" w:hAnsi="Arial" w:cs="Arial"/>
          <w:b/>
          <w:color w:val="000000"/>
          <w:sz w:val="22"/>
          <w:szCs w:val="22"/>
          <w:u w:val="single"/>
        </w:rPr>
      </w:pPr>
    </w:p>
    <w:p w:rsidR="0007253E" w:rsidRDefault="0007253E" w:rsidP="00CA4BB4">
      <w:pPr>
        <w:tabs>
          <w:tab w:val="left" w:pos="354"/>
        </w:tabs>
        <w:jc w:val="both"/>
        <w:rPr>
          <w:rFonts w:ascii="Arial" w:hAnsi="Arial" w:cs="Arial"/>
          <w:b/>
          <w:color w:val="000000"/>
          <w:sz w:val="22"/>
          <w:szCs w:val="22"/>
          <w:u w:val="single"/>
        </w:rPr>
      </w:pPr>
    </w:p>
    <w:p w:rsidR="0007253E" w:rsidRDefault="0007253E" w:rsidP="00CA4BB4">
      <w:pPr>
        <w:tabs>
          <w:tab w:val="left" w:pos="354"/>
        </w:tabs>
        <w:jc w:val="both"/>
        <w:rPr>
          <w:rFonts w:ascii="Arial" w:hAnsi="Arial" w:cs="Arial"/>
          <w:b/>
          <w:color w:val="000000"/>
          <w:sz w:val="22"/>
          <w:szCs w:val="22"/>
          <w:u w:val="single"/>
        </w:rPr>
      </w:pPr>
    </w:p>
    <w:p w:rsidR="0007253E" w:rsidRDefault="0007253E" w:rsidP="00CA4BB4">
      <w:pPr>
        <w:tabs>
          <w:tab w:val="left" w:pos="354"/>
        </w:tabs>
        <w:jc w:val="both"/>
        <w:rPr>
          <w:rFonts w:ascii="Arial" w:hAnsi="Arial" w:cs="Arial"/>
          <w:b/>
          <w:color w:val="000000"/>
          <w:sz w:val="22"/>
          <w:szCs w:val="22"/>
          <w:u w:val="single"/>
        </w:rPr>
      </w:pPr>
    </w:p>
    <w:p w:rsidR="0007253E" w:rsidRDefault="0007253E" w:rsidP="00CA4BB4">
      <w:pPr>
        <w:tabs>
          <w:tab w:val="left" w:pos="354"/>
        </w:tabs>
        <w:jc w:val="both"/>
        <w:rPr>
          <w:rFonts w:ascii="Arial" w:hAnsi="Arial" w:cs="Arial"/>
          <w:b/>
          <w:color w:val="000000"/>
          <w:sz w:val="22"/>
          <w:szCs w:val="22"/>
          <w:u w:val="single"/>
        </w:rPr>
      </w:pPr>
    </w:p>
    <w:p w:rsidR="0007253E" w:rsidRDefault="0007253E" w:rsidP="00CA4BB4">
      <w:pPr>
        <w:tabs>
          <w:tab w:val="left" w:pos="354"/>
        </w:tabs>
        <w:jc w:val="both"/>
        <w:rPr>
          <w:rFonts w:ascii="Arial" w:hAnsi="Arial" w:cs="Arial"/>
          <w:b/>
          <w:color w:val="000000"/>
          <w:sz w:val="22"/>
          <w:szCs w:val="22"/>
          <w:u w:val="single"/>
        </w:rPr>
      </w:pPr>
    </w:p>
    <w:p w:rsidR="0007253E" w:rsidRDefault="0007253E" w:rsidP="00CA4BB4">
      <w:pPr>
        <w:tabs>
          <w:tab w:val="left" w:pos="354"/>
        </w:tabs>
        <w:jc w:val="both"/>
        <w:rPr>
          <w:rFonts w:ascii="Arial" w:hAnsi="Arial" w:cs="Arial"/>
          <w:b/>
          <w:color w:val="000000"/>
          <w:sz w:val="22"/>
          <w:szCs w:val="22"/>
          <w:u w:val="single"/>
        </w:rPr>
      </w:pPr>
    </w:p>
    <w:p w:rsidR="0007253E" w:rsidRDefault="0007253E" w:rsidP="00CA4BB4">
      <w:pPr>
        <w:tabs>
          <w:tab w:val="left" w:pos="354"/>
        </w:tabs>
        <w:jc w:val="both"/>
        <w:rPr>
          <w:rFonts w:ascii="Arial" w:hAnsi="Arial" w:cs="Arial"/>
          <w:b/>
          <w:color w:val="000000"/>
          <w:sz w:val="22"/>
          <w:szCs w:val="22"/>
          <w:u w:val="single"/>
        </w:rPr>
      </w:pPr>
    </w:p>
    <w:p w:rsidR="0007253E" w:rsidRDefault="0007253E" w:rsidP="00CA4BB4">
      <w:pPr>
        <w:tabs>
          <w:tab w:val="left" w:pos="354"/>
        </w:tabs>
        <w:jc w:val="both"/>
        <w:rPr>
          <w:rFonts w:ascii="Arial" w:hAnsi="Arial" w:cs="Arial"/>
          <w:b/>
          <w:color w:val="000000"/>
          <w:sz w:val="22"/>
          <w:szCs w:val="22"/>
          <w:u w:val="single"/>
        </w:rPr>
      </w:pPr>
    </w:p>
    <w:p w:rsidR="0007253E" w:rsidRDefault="0007253E" w:rsidP="00CA4BB4">
      <w:pPr>
        <w:tabs>
          <w:tab w:val="left" w:pos="354"/>
        </w:tabs>
        <w:jc w:val="both"/>
        <w:rPr>
          <w:rFonts w:ascii="Arial" w:hAnsi="Arial" w:cs="Arial"/>
          <w:b/>
          <w:color w:val="000000"/>
          <w:sz w:val="22"/>
          <w:szCs w:val="22"/>
          <w:u w:val="single"/>
        </w:rPr>
      </w:pPr>
    </w:p>
    <w:p w:rsidR="0007253E" w:rsidRDefault="0007253E" w:rsidP="00CA4BB4">
      <w:pPr>
        <w:tabs>
          <w:tab w:val="left" w:pos="354"/>
        </w:tabs>
        <w:jc w:val="both"/>
        <w:rPr>
          <w:rFonts w:ascii="Arial" w:hAnsi="Arial" w:cs="Arial"/>
          <w:b/>
          <w:color w:val="000000"/>
          <w:sz w:val="22"/>
          <w:szCs w:val="22"/>
          <w:u w:val="single"/>
        </w:rPr>
      </w:pPr>
    </w:p>
    <w:p w:rsidR="0007253E" w:rsidRDefault="0007253E" w:rsidP="00CA4BB4">
      <w:pPr>
        <w:tabs>
          <w:tab w:val="left" w:pos="354"/>
        </w:tabs>
        <w:jc w:val="both"/>
        <w:rPr>
          <w:rFonts w:ascii="Arial" w:hAnsi="Arial" w:cs="Arial"/>
          <w:b/>
          <w:color w:val="000000"/>
          <w:sz w:val="22"/>
          <w:szCs w:val="22"/>
          <w:u w:val="single"/>
        </w:rPr>
      </w:pPr>
    </w:p>
    <w:p w:rsidR="0007253E" w:rsidRDefault="0007253E" w:rsidP="00CA4BB4">
      <w:pPr>
        <w:tabs>
          <w:tab w:val="left" w:pos="354"/>
        </w:tabs>
        <w:jc w:val="both"/>
        <w:rPr>
          <w:rFonts w:ascii="Arial" w:hAnsi="Arial" w:cs="Arial"/>
          <w:b/>
          <w:color w:val="000000"/>
          <w:sz w:val="22"/>
          <w:szCs w:val="22"/>
          <w:u w:val="single"/>
        </w:rPr>
      </w:pPr>
    </w:p>
    <w:p w:rsidR="0007253E" w:rsidRDefault="0007253E" w:rsidP="00CA4BB4">
      <w:pPr>
        <w:tabs>
          <w:tab w:val="left" w:pos="354"/>
        </w:tabs>
        <w:jc w:val="both"/>
        <w:rPr>
          <w:rFonts w:ascii="Arial" w:hAnsi="Arial" w:cs="Arial"/>
          <w:b/>
          <w:color w:val="000000"/>
          <w:sz w:val="22"/>
          <w:szCs w:val="22"/>
          <w:u w:val="single"/>
        </w:rPr>
      </w:pPr>
    </w:p>
    <w:p w:rsidR="0007253E" w:rsidRDefault="0007253E" w:rsidP="00CA4BB4">
      <w:pPr>
        <w:tabs>
          <w:tab w:val="left" w:pos="354"/>
        </w:tabs>
        <w:jc w:val="both"/>
        <w:rPr>
          <w:rFonts w:ascii="Arial" w:hAnsi="Arial" w:cs="Arial"/>
          <w:b/>
          <w:color w:val="000000"/>
          <w:sz w:val="22"/>
          <w:szCs w:val="22"/>
          <w:u w:val="single"/>
        </w:rPr>
      </w:pPr>
    </w:p>
    <w:p w:rsidR="0007253E" w:rsidRDefault="0007253E" w:rsidP="00CA4BB4">
      <w:pPr>
        <w:tabs>
          <w:tab w:val="left" w:pos="354"/>
        </w:tabs>
        <w:jc w:val="both"/>
        <w:rPr>
          <w:rFonts w:ascii="Arial" w:hAnsi="Arial" w:cs="Arial"/>
          <w:b/>
          <w:color w:val="000000"/>
          <w:sz w:val="22"/>
          <w:szCs w:val="22"/>
          <w:u w:val="single"/>
        </w:rPr>
      </w:pPr>
    </w:p>
    <w:p w:rsidR="0007253E" w:rsidRDefault="0007253E" w:rsidP="00CA4BB4">
      <w:pPr>
        <w:tabs>
          <w:tab w:val="left" w:pos="354"/>
        </w:tabs>
        <w:jc w:val="both"/>
        <w:rPr>
          <w:rFonts w:ascii="Arial" w:hAnsi="Arial" w:cs="Arial"/>
          <w:b/>
          <w:color w:val="000000"/>
          <w:sz w:val="22"/>
          <w:szCs w:val="22"/>
          <w:u w:val="single"/>
        </w:rPr>
      </w:pPr>
    </w:p>
    <w:p w:rsidR="0007253E" w:rsidRDefault="0007253E" w:rsidP="00CA4BB4">
      <w:pPr>
        <w:tabs>
          <w:tab w:val="left" w:pos="354"/>
        </w:tabs>
        <w:jc w:val="both"/>
        <w:rPr>
          <w:rFonts w:ascii="Arial" w:hAnsi="Arial" w:cs="Arial"/>
          <w:b/>
          <w:color w:val="000000"/>
          <w:sz w:val="22"/>
          <w:szCs w:val="22"/>
          <w:u w:val="single"/>
        </w:rPr>
      </w:pPr>
    </w:p>
    <w:p w:rsidR="0007253E" w:rsidRDefault="0007253E" w:rsidP="00CA4BB4">
      <w:pPr>
        <w:tabs>
          <w:tab w:val="left" w:pos="354"/>
        </w:tabs>
        <w:jc w:val="both"/>
        <w:rPr>
          <w:rFonts w:ascii="Arial" w:hAnsi="Arial" w:cs="Arial"/>
          <w:b/>
          <w:color w:val="000000"/>
          <w:sz w:val="22"/>
          <w:szCs w:val="22"/>
          <w:u w:val="single"/>
        </w:rPr>
      </w:pPr>
    </w:p>
    <w:p w:rsidR="0007253E" w:rsidRDefault="0007253E" w:rsidP="00CA4BB4">
      <w:pPr>
        <w:tabs>
          <w:tab w:val="left" w:pos="354"/>
        </w:tabs>
        <w:jc w:val="both"/>
        <w:rPr>
          <w:rFonts w:ascii="Arial" w:hAnsi="Arial" w:cs="Arial"/>
          <w:b/>
          <w:color w:val="000000"/>
          <w:sz w:val="22"/>
          <w:szCs w:val="22"/>
          <w:u w:val="single"/>
        </w:rPr>
      </w:pPr>
    </w:p>
    <w:p w:rsidR="0007253E" w:rsidRDefault="0007253E" w:rsidP="00CA4BB4">
      <w:pPr>
        <w:tabs>
          <w:tab w:val="left" w:pos="354"/>
        </w:tabs>
        <w:jc w:val="both"/>
        <w:rPr>
          <w:rFonts w:ascii="Arial" w:hAnsi="Arial" w:cs="Arial"/>
          <w:b/>
          <w:color w:val="000000"/>
          <w:sz w:val="22"/>
          <w:szCs w:val="22"/>
          <w:u w:val="single"/>
        </w:rPr>
      </w:pPr>
    </w:p>
    <w:p w:rsidR="0007253E" w:rsidRDefault="0007253E" w:rsidP="00CA4BB4">
      <w:pPr>
        <w:tabs>
          <w:tab w:val="left" w:pos="354"/>
        </w:tabs>
        <w:jc w:val="both"/>
        <w:rPr>
          <w:rFonts w:ascii="Arial" w:hAnsi="Arial" w:cs="Arial"/>
          <w:b/>
          <w:color w:val="000000"/>
          <w:sz w:val="22"/>
          <w:szCs w:val="22"/>
          <w:u w:val="single"/>
        </w:rPr>
      </w:pPr>
    </w:p>
    <w:p w:rsidR="0007253E" w:rsidRDefault="0007253E" w:rsidP="00CA4BB4">
      <w:pPr>
        <w:tabs>
          <w:tab w:val="left" w:pos="354"/>
        </w:tabs>
        <w:jc w:val="both"/>
        <w:rPr>
          <w:rFonts w:ascii="Arial" w:hAnsi="Arial" w:cs="Arial"/>
          <w:b/>
          <w:color w:val="000000"/>
          <w:sz w:val="22"/>
          <w:szCs w:val="22"/>
          <w:u w:val="single"/>
        </w:rPr>
      </w:pPr>
    </w:p>
    <w:p w:rsidR="0007253E" w:rsidRDefault="0007253E" w:rsidP="00CA4BB4">
      <w:pPr>
        <w:tabs>
          <w:tab w:val="left" w:pos="354"/>
        </w:tabs>
        <w:jc w:val="both"/>
        <w:rPr>
          <w:rFonts w:ascii="Arial" w:hAnsi="Arial" w:cs="Arial"/>
          <w:b/>
          <w:color w:val="000000"/>
          <w:sz w:val="22"/>
          <w:szCs w:val="22"/>
          <w:u w:val="single"/>
        </w:rPr>
      </w:pPr>
    </w:p>
    <w:p w:rsidR="0007253E" w:rsidRDefault="0007253E" w:rsidP="00CA4BB4">
      <w:pPr>
        <w:tabs>
          <w:tab w:val="left" w:pos="354"/>
        </w:tabs>
        <w:jc w:val="both"/>
        <w:rPr>
          <w:rFonts w:ascii="Arial" w:hAnsi="Arial" w:cs="Arial"/>
          <w:b/>
          <w:color w:val="000000"/>
          <w:sz w:val="22"/>
          <w:szCs w:val="22"/>
          <w:u w:val="single"/>
        </w:rPr>
      </w:pPr>
    </w:p>
    <w:p w:rsidR="0007253E" w:rsidRDefault="0007253E" w:rsidP="00CA4BB4">
      <w:pPr>
        <w:tabs>
          <w:tab w:val="left" w:pos="354"/>
        </w:tabs>
        <w:jc w:val="both"/>
        <w:rPr>
          <w:rFonts w:ascii="Arial" w:hAnsi="Arial" w:cs="Arial"/>
          <w:b/>
          <w:color w:val="000000"/>
          <w:sz w:val="22"/>
          <w:szCs w:val="22"/>
          <w:u w:val="single"/>
        </w:rPr>
      </w:pPr>
    </w:p>
    <w:p w:rsidR="0007253E" w:rsidRDefault="0007253E" w:rsidP="00CA4BB4">
      <w:pPr>
        <w:tabs>
          <w:tab w:val="left" w:pos="354"/>
        </w:tabs>
        <w:jc w:val="both"/>
        <w:rPr>
          <w:rFonts w:ascii="Arial" w:hAnsi="Arial" w:cs="Arial"/>
          <w:b/>
          <w:color w:val="000000"/>
          <w:sz w:val="22"/>
          <w:szCs w:val="22"/>
          <w:u w:val="single"/>
        </w:rPr>
      </w:pPr>
    </w:p>
    <w:p w:rsidR="0007253E" w:rsidRDefault="0007253E" w:rsidP="00CA4BB4">
      <w:pPr>
        <w:tabs>
          <w:tab w:val="left" w:pos="354"/>
        </w:tabs>
        <w:jc w:val="both"/>
        <w:rPr>
          <w:rFonts w:ascii="Arial" w:hAnsi="Arial" w:cs="Arial"/>
          <w:b/>
          <w:color w:val="000000"/>
          <w:sz w:val="22"/>
          <w:szCs w:val="22"/>
          <w:u w:val="single"/>
        </w:rPr>
      </w:pPr>
    </w:p>
    <w:p w:rsidR="0007253E" w:rsidRDefault="0007253E" w:rsidP="00CA4BB4">
      <w:pPr>
        <w:tabs>
          <w:tab w:val="left" w:pos="354"/>
        </w:tabs>
        <w:jc w:val="both"/>
        <w:rPr>
          <w:rFonts w:ascii="Arial" w:hAnsi="Arial" w:cs="Arial"/>
          <w:b/>
          <w:color w:val="000000"/>
          <w:sz w:val="22"/>
          <w:szCs w:val="22"/>
          <w:u w:val="single"/>
        </w:rPr>
      </w:pPr>
    </w:p>
    <w:p w:rsidR="0007253E" w:rsidRDefault="0007253E" w:rsidP="00CA4BB4">
      <w:pPr>
        <w:tabs>
          <w:tab w:val="left" w:pos="354"/>
        </w:tabs>
        <w:jc w:val="both"/>
        <w:rPr>
          <w:rFonts w:ascii="Arial" w:hAnsi="Arial" w:cs="Arial"/>
          <w:b/>
          <w:color w:val="000000"/>
          <w:sz w:val="22"/>
          <w:szCs w:val="22"/>
          <w:u w:val="single"/>
        </w:rPr>
      </w:pPr>
    </w:p>
    <w:p w:rsidR="0007253E" w:rsidRDefault="0007253E" w:rsidP="00CA4BB4">
      <w:pPr>
        <w:tabs>
          <w:tab w:val="left" w:pos="354"/>
        </w:tabs>
        <w:jc w:val="both"/>
        <w:rPr>
          <w:rFonts w:ascii="Arial" w:hAnsi="Arial" w:cs="Arial"/>
          <w:b/>
          <w:color w:val="000000"/>
          <w:sz w:val="22"/>
          <w:szCs w:val="22"/>
          <w:u w:val="single"/>
        </w:rPr>
      </w:pPr>
    </w:p>
    <w:p w:rsidR="0007253E" w:rsidRDefault="0007253E" w:rsidP="00CA4BB4">
      <w:pPr>
        <w:tabs>
          <w:tab w:val="left" w:pos="354"/>
        </w:tabs>
        <w:jc w:val="both"/>
        <w:rPr>
          <w:rFonts w:ascii="Arial" w:hAnsi="Arial" w:cs="Arial"/>
          <w:b/>
          <w:color w:val="000000"/>
          <w:sz w:val="22"/>
          <w:szCs w:val="22"/>
          <w:u w:val="single"/>
        </w:rPr>
      </w:pPr>
    </w:p>
    <w:p w:rsidR="0007253E" w:rsidRDefault="0007253E" w:rsidP="00CA4BB4">
      <w:pPr>
        <w:tabs>
          <w:tab w:val="left" w:pos="354"/>
        </w:tabs>
        <w:jc w:val="both"/>
        <w:rPr>
          <w:rFonts w:ascii="Arial" w:hAnsi="Arial" w:cs="Arial"/>
          <w:b/>
          <w:color w:val="000000"/>
          <w:sz w:val="22"/>
          <w:szCs w:val="22"/>
          <w:u w:val="single"/>
        </w:rPr>
      </w:pPr>
    </w:p>
    <w:p w:rsidR="0007253E" w:rsidRDefault="0007253E" w:rsidP="00CA4BB4">
      <w:pPr>
        <w:tabs>
          <w:tab w:val="left" w:pos="354"/>
        </w:tabs>
        <w:jc w:val="both"/>
        <w:rPr>
          <w:rFonts w:ascii="Arial" w:hAnsi="Arial" w:cs="Arial"/>
          <w:b/>
          <w:color w:val="000000"/>
          <w:sz w:val="22"/>
          <w:szCs w:val="22"/>
          <w:u w:val="single"/>
        </w:rPr>
      </w:pPr>
    </w:p>
    <w:p w:rsidR="0007253E" w:rsidRDefault="0007253E" w:rsidP="00CA4BB4">
      <w:pPr>
        <w:tabs>
          <w:tab w:val="left" w:pos="354"/>
        </w:tabs>
        <w:jc w:val="both"/>
        <w:rPr>
          <w:rFonts w:ascii="Arial" w:hAnsi="Arial" w:cs="Arial"/>
          <w:b/>
          <w:color w:val="000000"/>
          <w:sz w:val="22"/>
          <w:szCs w:val="22"/>
          <w:u w:val="single"/>
        </w:rPr>
      </w:pPr>
    </w:p>
    <w:p w:rsidR="0007253E" w:rsidRDefault="0007253E" w:rsidP="00CA4BB4">
      <w:pPr>
        <w:tabs>
          <w:tab w:val="left" w:pos="354"/>
        </w:tabs>
        <w:jc w:val="both"/>
        <w:rPr>
          <w:rFonts w:ascii="Arial" w:hAnsi="Arial" w:cs="Arial"/>
          <w:b/>
          <w:color w:val="000000"/>
          <w:sz w:val="22"/>
          <w:szCs w:val="22"/>
          <w:u w:val="single"/>
        </w:rPr>
      </w:pPr>
    </w:p>
    <w:p w:rsidR="0007253E" w:rsidRDefault="0007253E" w:rsidP="00CA4BB4">
      <w:pPr>
        <w:tabs>
          <w:tab w:val="left" w:pos="354"/>
        </w:tabs>
        <w:jc w:val="both"/>
        <w:rPr>
          <w:rFonts w:ascii="Arial" w:hAnsi="Arial" w:cs="Arial"/>
          <w:b/>
          <w:color w:val="000000"/>
          <w:sz w:val="22"/>
          <w:szCs w:val="22"/>
          <w:u w:val="single"/>
        </w:rPr>
      </w:pPr>
    </w:p>
    <w:p w:rsidR="0007253E" w:rsidRDefault="0007253E" w:rsidP="00CA4BB4">
      <w:pPr>
        <w:tabs>
          <w:tab w:val="left" w:pos="354"/>
        </w:tabs>
        <w:jc w:val="both"/>
        <w:rPr>
          <w:rFonts w:ascii="Arial" w:hAnsi="Arial" w:cs="Arial"/>
          <w:b/>
          <w:color w:val="000000"/>
          <w:sz w:val="22"/>
          <w:szCs w:val="22"/>
          <w:u w:val="single"/>
        </w:rPr>
      </w:pPr>
    </w:p>
    <w:p w:rsidR="0007253E" w:rsidRDefault="0007253E" w:rsidP="00CA4BB4">
      <w:pPr>
        <w:tabs>
          <w:tab w:val="left" w:pos="354"/>
        </w:tabs>
        <w:jc w:val="both"/>
        <w:rPr>
          <w:rFonts w:ascii="Arial" w:hAnsi="Arial" w:cs="Arial"/>
          <w:b/>
          <w:color w:val="000000"/>
          <w:sz w:val="22"/>
          <w:szCs w:val="22"/>
          <w:u w:val="single"/>
        </w:rPr>
      </w:pPr>
    </w:p>
    <w:p w:rsidR="0007253E" w:rsidRDefault="0007253E" w:rsidP="00CA4BB4">
      <w:pPr>
        <w:tabs>
          <w:tab w:val="left" w:pos="354"/>
        </w:tabs>
        <w:jc w:val="both"/>
        <w:rPr>
          <w:rFonts w:ascii="Arial" w:hAnsi="Arial" w:cs="Arial"/>
          <w:b/>
          <w:color w:val="000000"/>
          <w:sz w:val="22"/>
          <w:szCs w:val="22"/>
          <w:u w:val="single"/>
        </w:rPr>
      </w:pPr>
    </w:p>
    <w:p w:rsidR="0007253E" w:rsidRDefault="0007253E" w:rsidP="00CA4BB4">
      <w:pPr>
        <w:tabs>
          <w:tab w:val="left" w:pos="354"/>
        </w:tabs>
        <w:jc w:val="both"/>
        <w:rPr>
          <w:rFonts w:ascii="Arial" w:hAnsi="Arial" w:cs="Arial"/>
          <w:b/>
          <w:color w:val="000000"/>
          <w:sz w:val="22"/>
          <w:szCs w:val="22"/>
          <w:u w:val="single"/>
        </w:rPr>
      </w:pPr>
    </w:p>
    <w:p w:rsidR="0007253E" w:rsidRDefault="0007253E" w:rsidP="00CA4BB4">
      <w:pPr>
        <w:tabs>
          <w:tab w:val="left" w:pos="354"/>
        </w:tabs>
        <w:jc w:val="both"/>
        <w:rPr>
          <w:rFonts w:ascii="Arial" w:hAnsi="Arial" w:cs="Arial"/>
          <w:b/>
          <w:color w:val="000000"/>
          <w:sz w:val="22"/>
          <w:szCs w:val="22"/>
          <w:u w:val="single"/>
        </w:rPr>
      </w:pPr>
    </w:p>
    <w:p w:rsidR="0007253E" w:rsidRDefault="0007253E" w:rsidP="00CA4BB4">
      <w:pPr>
        <w:tabs>
          <w:tab w:val="left" w:pos="354"/>
        </w:tabs>
        <w:jc w:val="both"/>
        <w:rPr>
          <w:rFonts w:ascii="Arial" w:hAnsi="Arial" w:cs="Arial"/>
          <w:b/>
          <w:color w:val="000000"/>
          <w:sz w:val="22"/>
          <w:szCs w:val="22"/>
          <w:u w:val="single"/>
        </w:rPr>
      </w:pPr>
    </w:p>
    <w:p w:rsidR="009F139F" w:rsidRPr="00AF7DB6" w:rsidRDefault="00415E0A" w:rsidP="00CA4BB4">
      <w:pPr>
        <w:tabs>
          <w:tab w:val="left" w:pos="354"/>
        </w:tabs>
        <w:jc w:val="both"/>
        <w:rPr>
          <w:rFonts w:ascii="Arial" w:hAnsi="Arial" w:cs="Arial"/>
          <w:b/>
          <w:color w:val="000000"/>
          <w:sz w:val="22"/>
          <w:szCs w:val="22"/>
          <w:u w:val="single"/>
        </w:rPr>
      </w:pPr>
      <w:r w:rsidRPr="00AF7DB6">
        <w:rPr>
          <w:rFonts w:ascii="Arial" w:hAnsi="Arial" w:cs="Arial"/>
          <w:b/>
          <w:color w:val="000000"/>
          <w:sz w:val="22"/>
          <w:szCs w:val="22"/>
          <w:u w:val="single"/>
        </w:rPr>
        <w:t>B</w:t>
      </w:r>
      <w:r w:rsidR="00BE52D8" w:rsidRPr="00AF7DB6">
        <w:rPr>
          <w:rFonts w:ascii="Arial" w:hAnsi="Arial" w:cs="Arial"/>
          <w:b/>
          <w:color w:val="000000"/>
          <w:sz w:val="22"/>
          <w:szCs w:val="22"/>
          <w:u w:val="single"/>
        </w:rPr>
        <w:t>.1</w:t>
      </w:r>
      <w:r w:rsidR="00E94E13" w:rsidRPr="00AF7DB6">
        <w:rPr>
          <w:rFonts w:ascii="Arial" w:hAnsi="Arial" w:cs="Arial"/>
          <w:b/>
          <w:color w:val="000000"/>
          <w:sz w:val="22"/>
          <w:szCs w:val="22"/>
          <w:u w:val="single"/>
        </w:rPr>
        <w:tab/>
      </w:r>
      <w:r w:rsidR="00E94E13" w:rsidRPr="00AF7DB6">
        <w:rPr>
          <w:rFonts w:ascii="Arial" w:hAnsi="Arial" w:cs="Arial"/>
          <w:b/>
          <w:color w:val="000000"/>
          <w:sz w:val="22"/>
          <w:szCs w:val="22"/>
          <w:u w:val="single"/>
        </w:rPr>
        <w:tab/>
      </w:r>
      <w:r w:rsidR="00CA4BB4" w:rsidRPr="00AF7DB6">
        <w:rPr>
          <w:rFonts w:ascii="Arial" w:hAnsi="Arial" w:cs="Arial"/>
          <w:b/>
          <w:color w:val="000000"/>
          <w:sz w:val="22"/>
          <w:szCs w:val="22"/>
          <w:u w:val="single"/>
        </w:rPr>
        <w:t>POPIS ÚZEMÍ STAVBY</w:t>
      </w:r>
    </w:p>
    <w:p w:rsidR="00AF7DB6" w:rsidRPr="00AF7DB6" w:rsidRDefault="00AF7DB6" w:rsidP="00CA4BB4">
      <w:pPr>
        <w:tabs>
          <w:tab w:val="left" w:pos="354"/>
        </w:tabs>
        <w:jc w:val="both"/>
        <w:rPr>
          <w:rFonts w:ascii="Arial" w:hAnsi="Arial" w:cs="Arial"/>
          <w:b/>
          <w:color w:val="000000"/>
          <w:sz w:val="22"/>
          <w:szCs w:val="22"/>
          <w:highlight w:val="yellow"/>
          <w:u w:val="single"/>
        </w:rPr>
      </w:pPr>
    </w:p>
    <w:p w:rsidR="00E94E13" w:rsidRPr="00304082" w:rsidRDefault="00D45148" w:rsidP="005E5F3C">
      <w:pPr>
        <w:pStyle w:val="norm3"/>
        <w:numPr>
          <w:ilvl w:val="0"/>
          <w:numId w:val="38"/>
        </w:numPr>
        <w:spacing w:after="240" w:line="360" w:lineRule="auto"/>
        <w:ind w:hanging="720"/>
        <w:rPr>
          <w:b/>
        </w:rPr>
      </w:pPr>
      <w:r w:rsidRPr="00304082">
        <w:rPr>
          <w:b/>
        </w:rPr>
        <w:t xml:space="preserve">charakteristika </w:t>
      </w:r>
      <w:r w:rsidR="00211FD0" w:rsidRPr="00304082">
        <w:rPr>
          <w:b/>
        </w:rPr>
        <w:t xml:space="preserve">území a </w:t>
      </w:r>
      <w:r w:rsidRPr="00304082">
        <w:rPr>
          <w:b/>
        </w:rPr>
        <w:t>stavebního poz</w:t>
      </w:r>
      <w:r w:rsidR="00BE52D8" w:rsidRPr="00304082">
        <w:rPr>
          <w:b/>
        </w:rPr>
        <w:t>em</w:t>
      </w:r>
      <w:r w:rsidRPr="00304082">
        <w:rPr>
          <w:b/>
        </w:rPr>
        <w:t>ku</w:t>
      </w:r>
      <w:r w:rsidR="00211FD0" w:rsidRPr="00304082">
        <w:rPr>
          <w:b/>
        </w:rPr>
        <w:t>, zastavěné a nezastavěné území, soulad navrhované stavby s charakterem území, dosavadní využití a zastavěnost území</w:t>
      </w:r>
      <w:r w:rsidR="005E5F3C" w:rsidRPr="00304082">
        <w:rPr>
          <w:b/>
        </w:rPr>
        <w:t>;</w:t>
      </w:r>
    </w:p>
    <w:p w:rsidR="00FB2975" w:rsidRDefault="00AF7DB6" w:rsidP="00AF7DB6">
      <w:pPr>
        <w:pStyle w:val="norm3"/>
        <w:spacing w:line="360" w:lineRule="auto"/>
        <w:ind w:left="0"/>
      </w:pPr>
      <w:r>
        <w:t xml:space="preserve">Stávající objekt se nachází v zastavěném území obce Koněšín a tvoří spolu s farním kostelem a obecním úřadem </w:t>
      </w:r>
      <w:r w:rsidR="00FB2975">
        <w:t xml:space="preserve">centrální část obce. Okolní zástavbu dále tvoří převážně samostatně stojící, případně řadové rodinné domy o jednom až dvou nadzemních podlaží + podkroví / půda. Architektonický sloh okolní zástavby vč. řešené stavby se dá nazvat venkovský styl jednoduchého řešení fasády a se zastřešením sedlovou střechou doplněné případně o valby či polovalby. Terén je převážně rovinatý. </w:t>
      </w:r>
    </w:p>
    <w:p w:rsidR="00AF7DB6" w:rsidRDefault="00FB2975" w:rsidP="00AF7DB6">
      <w:pPr>
        <w:pStyle w:val="norm3"/>
        <w:spacing w:line="360" w:lineRule="auto"/>
        <w:ind w:left="0"/>
      </w:pPr>
      <w:r>
        <w:t xml:space="preserve">Charakter stavebních úprav respektuje původní tvar objektu a okolních staveb. Řešená stavba je v současné době využívána jako mateřská škola a základní škola. Účel užívání zůstane nezměněn. Projekt řešení zlepšení podmínek výuky moderním prostředí a novými odbornými učebnami, které budou umístěny v prostoru podkroví (3.NP) a bezpečnost při užívání budovy pomocí přístavby požárního schodiště.  </w:t>
      </w:r>
    </w:p>
    <w:p w:rsidR="005E5F3C" w:rsidRDefault="005E5F3C" w:rsidP="00AF7DB6">
      <w:pPr>
        <w:pStyle w:val="norm3"/>
        <w:spacing w:line="360" w:lineRule="auto"/>
        <w:ind w:left="0"/>
      </w:pPr>
      <w:r>
        <w:t xml:space="preserve">Stávající pozemek je prakticky zastavěn objektem školy s dvorkem a doplněn přiléhající školní zahradou. </w:t>
      </w:r>
    </w:p>
    <w:p w:rsidR="00B57FF5" w:rsidRPr="005E5F3C" w:rsidRDefault="00B57FF5" w:rsidP="00CA4BB4">
      <w:pPr>
        <w:pStyle w:val="norm3"/>
        <w:spacing w:line="360" w:lineRule="auto"/>
        <w:ind w:left="709" w:hanging="709"/>
        <w:rPr>
          <w:b/>
        </w:rPr>
      </w:pPr>
    </w:p>
    <w:p w:rsidR="00EE7BE9" w:rsidRPr="00304082" w:rsidRDefault="00EE7BE9" w:rsidP="005E5F3C">
      <w:pPr>
        <w:pStyle w:val="norm3"/>
        <w:numPr>
          <w:ilvl w:val="0"/>
          <w:numId w:val="38"/>
        </w:numPr>
        <w:spacing w:after="240" w:line="360" w:lineRule="auto"/>
        <w:ind w:hanging="720"/>
        <w:rPr>
          <w:b/>
        </w:rPr>
      </w:pPr>
      <w:r w:rsidRPr="00304082">
        <w:rPr>
          <w:b/>
        </w:rPr>
        <w:t xml:space="preserve">údaje o souladu </w:t>
      </w:r>
      <w:r w:rsidR="005E5F3C" w:rsidRPr="00304082">
        <w:rPr>
          <w:b/>
        </w:rPr>
        <w:t>u s územním rozhodnutím nebo regulačním plánem nebo veřejnoprávní smlouvou územního rozhodnutí nahrazující anebo územním souhlasem;</w:t>
      </w:r>
    </w:p>
    <w:p w:rsidR="005E5F3C" w:rsidRPr="005E5F3C" w:rsidRDefault="00304082" w:rsidP="005E5F3C">
      <w:pPr>
        <w:pStyle w:val="norm3"/>
        <w:spacing w:line="360" w:lineRule="auto"/>
        <w:ind w:left="0"/>
      </w:pPr>
      <w:r>
        <w:t xml:space="preserve">projektová dokumentace řeší podrobné technické řešení stavebních prací a je v souladu s dokumentací v rozsahu DUR+DSP z 01/2017 zpracované </w:t>
      </w:r>
      <w:proofErr w:type="spellStart"/>
      <w:r>
        <w:t>firnou</w:t>
      </w:r>
      <w:proofErr w:type="spellEnd"/>
      <w:r>
        <w:t xml:space="preserve"> </w:t>
      </w:r>
      <w:proofErr w:type="spellStart"/>
      <w:r>
        <w:t>Sworti</w:t>
      </w:r>
      <w:proofErr w:type="spellEnd"/>
      <w:r>
        <w:t xml:space="preserve"> s.r.o., na základě které bylo vydáno pravomocné stavební a územní povolení. </w:t>
      </w:r>
    </w:p>
    <w:p w:rsidR="005E5F3C" w:rsidRDefault="005E5F3C" w:rsidP="00CA4BB4">
      <w:pPr>
        <w:pStyle w:val="norm3"/>
        <w:spacing w:line="360" w:lineRule="auto"/>
        <w:ind w:left="0"/>
        <w:rPr>
          <w:highlight w:val="yellow"/>
        </w:rPr>
      </w:pPr>
    </w:p>
    <w:p w:rsidR="005E5F3C" w:rsidRPr="00304082" w:rsidRDefault="005E5F3C" w:rsidP="005E5F3C">
      <w:pPr>
        <w:pStyle w:val="norm3"/>
        <w:numPr>
          <w:ilvl w:val="0"/>
          <w:numId w:val="38"/>
        </w:numPr>
        <w:spacing w:after="240" w:line="360" w:lineRule="auto"/>
        <w:ind w:hanging="720"/>
        <w:rPr>
          <w:b/>
        </w:rPr>
      </w:pPr>
      <w:r w:rsidRPr="00304082">
        <w:rPr>
          <w:b/>
        </w:rPr>
        <w:t>údaje o souladu s územně plánovací dokumentací, v případě stavebních úprav podmiňující změnu užívání stavby;</w:t>
      </w:r>
    </w:p>
    <w:p w:rsidR="005E5F3C" w:rsidRPr="005E5F3C" w:rsidRDefault="005E5F3C" w:rsidP="005E5F3C">
      <w:pPr>
        <w:pStyle w:val="norm3"/>
        <w:spacing w:line="360" w:lineRule="auto"/>
        <w:ind w:left="0"/>
      </w:pPr>
      <w:r w:rsidRPr="005E5F3C">
        <w:t>ÚP Koněšína je vydán. Záměr je v souladu s platným územním plánem. Parcela je v územním plánu zahrnuta do kategorie Plochy občanského vybavení – veřejná infrastruktura a komerce (</w:t>
      </w:r>
      <w:proofErr w:type="spellStart"/>
      <w:r w:rsidRPr="005E5F3C">
        <w:t>OVk</w:t>
      </w:r>
      <w:proofErr w:type="spellEnd"/>
      <w:r w:rsidRPr="005E5F3C">
        <w:t>).</w:t>
      </w:r>
    </w:p>
    <w:p w:rsidR="005E5F3C" w:rsidRDefault="005E5F3C" w:rsidP="005E5F3C">
      <w:pPr>
        <w:pStyle w:val="norm3"/>
        <w:spacing w:line="360" w:lineRule="auto"/>
        <w:ind w:left="0"/>
        <w:rPr>
          <w:u w:val="single"/>
        </w:rPr>
      </w:pPr>
    </w:p>
    <w:p w:rsidR="005E5F3C" w:rsidRPr="005E5F3C" w:rsidRDefault="005E5F3C" w:rsidP="005E5F3C">
      <w:pPr>
        <w:pStyle w:val="norm3"/>
        <w:spacing w:line="360" w:lineRule="auto"/>
        <w:ind w:left="0"/>
        <w:rPr>
          <w:u w:val="single"/>
        </w:rPr>
      </w:pPr>
      <w:r w:rsidRPr="005E5F3C">
        <w:rPr>
          <w:u w:val="single"/>
        </w:rPr>
        <w:t>Plochy občanského vybavení – veřejná infrastruktura a komerce</w:t>
      </w:r>
    </w:p>
    <w:p w:rsidR="005E5F3C" w:rsidRDefault="005E5F3C" w:rsidP="005E5F3C">
      <w:pPr>
        <w:pStyle w:val="norm3"/>
        <w:spacing w:line="360" w:lineRule="auto"/>
        <w:ind w:left="0"/>
      </w:pPr>
      <w:r w:rsidRPr="005E5F3C">
        <w:t xml:space="preserve">Hlavní využití: </w:t>
      </w:r>
      <w:r w:rsidRPr="002B4303">
        <w:t xml:space="preserve">Plochy pro umísťování staveb občanského vybavení veřejné infrastruktury a komerce. </w:t>
      </w:r>
    </w:p>
    <w:p w:rsidR="005E5F3C" w:rsidRPr="005E5F3C" w:rsidRDefault="005E5F3C" w:rsidP="005E5F3C">
      <w:pPr>
        <w:pStyle w:val="norm3"/>
        <w:spacing w:line="360" w:lineRule="auto"/>
        <w:ind w:left="0"/>
        <w:rPr>
          <w:i/>
        </w:rPr>
      </w:pPr>
      <w:r w:rsidRPr="005E5F3C">
        <w:rPr>
          <w:i/>
        </w:rPr>
        <w:t>Přípustné využití:</w:t>
      </w:r>
    </w:p>
    <w:p w:rsidR="005E5F3C" w:rsidRPr="005E5F3C" w:rsidRDefault="005E5F3C" w:rsidP="005E5F3C">
      <w:pPr>
        <w:pStyle w:val="norm3"/>
        <w:numPr>
          <w:ilvl w:val="0"/>
          <w:numId w:val="25"/>
        </w:numPr>
        <w:spacing w:line="360" w:lineRule="auto"/>
      </w:pPr>
      <w:r w:rsidRPr="005E5F3C">
        <w:t xml:space="preserve">integrované bydlení v objektech občanského vybavení; </w:t>
      </w:r>
    </w:p>
    <w:p w:rsidR="005E5F3C" w:rsidRPr="005E5F3C" w:rsidRDefault="005E5F3C" w:rsidP="005E5F3C">
      <w:pPr>
        <w:pStyle w:val="norm3"/>
        <w:numPr>
          <w:ilvl w:val="0"/>
          <w:numId w:val="25"/>
        </w:numPr>
        <w:spacing w:line="360" w:lineRule="auto"/>
      </w:pPr>
      <w:r w:rsidRPr="005E5F3C">
        <w:t xml:space="preserve">stavby ubytovacích zařízení; </w:t>
      </w:r>
    </w:p>
    <w:p w:rsidR="005E5F3C" w:rsidRPr="005E5F3C" w:rsidRDefault="005E5F3C" w:rsidP="005E5F3C">
      <w:pPr>
        <w:pStyle w:val="norm3"/>
        <w:numPr>
          <w:ilvl w:val="0"/>
          <w:numId w:val="25"/>
        </w:numPr>
        <w:spacing w:line="360" w:lineRule="auto"/>
      </w:pPr>
      <w:r w:rsidRPr="005E5F3C">
        <w:t>hotel, motel, penzion;</w:t>
      </w:r>
    </w:p>
    <w:p w:rsidR="005E5F3C" w:rsidRPr="005E5F3C" w:rsidRDefault="005E5F3C" w:rsidP="005E5F3C">
      <w:pPr>
        <w:pStyle w:val="norm3"/>
        <w:numPr>
          <w:ilvl w:val="0"/>
          <w:numId w:val="25"/>
        </w:numPr>
        <w:spacing w:line="360" w:lineRule="auto"/>
      </w:pPr>
      <w:r w:rsidRPr="005E5F3C">
        <w:t xml:space="preserve">související dopravní a technická infrastruktura; </w:t>
      </w:r>
    </w:p>
    <w:p w:rsidR="005E5F3C" w:rsidRPr="005E5F3C" w:rsidRDefault="005E5F3C" w:rsidP="005E5F3C">
      <w:pPr>
        <w:pStyle w:val="norm3"/>
        <w:numPr>
          <w:ilvl w:val="0"/>
          <w:numId w:val="25"/>
        </w:numPr>
        <w:spacing w:line="360" w:lineRule="auto"/>
      </w:pPr>
      <w:r w:rsidRPr="005E5F3C">
        <w:lastRenderedPageBreak/>
        <w:t xml:space="preserve">veřejná prostranství; </w:t>
      </w:r>
    </w:p>
    <w:p w:rsidR="005E5F3C" w:rsidRPr="005E5F3C" w:rsidRDefault="005E5F3C" w:rsidP="005E5F3C">
      <w:pPr>
        <w:pStyle w:val="norm3"/>
        <w:spacing w:line="360" w:lineRule="auto"/>
        <w:ind w:left="0"/>
        <w:rPr>
          <w:b/>
        </w:rPr>
      </w:pPr>
      <w:r w:rsidRPr="005E5F3C">
        <w:rPr>
          <w:i/>
        </w:rPr>
        <w:t xml:space="preserve">Nepřípustné využití: </w:t>
      </w:r>
    </w:p>
    <w:p w:rsidR="005E5F3C" w:rsidRDefault="005E5F3C" w:rsidP="005E5F3C">
      <w:pPr>
        <w:pStyle w:val="norm3"/>
        <w:numPr>
          <w:ilvl w:val="0"/>
          <w:numId w:val="25"/>
        </w:numPr>
        <w:spacing w:line="360" w:lineRule="auto"/>
      </w:pPr>
      <w:r w:rsidRPr="002B4303">
        <w:t>nové stavby bytových a rodinných domů bez integrace občanské vybavenosti</w:t>
      </w:r>
      <w:r>
        <w:t>;</w:t>
      </w:r>
      <w:r w:rsidRPr="002B4303">
        <w:t xml:space="preserve"> </w:t>
      </w:r>
    </w:p>
    <w:p w:rsidR="005E5F3C" w:rsidRDefault="005E5F3C" w:rsidP="005E5F3C">
      <w:pPr>
        <w:pStyle w:val="norm3"/>
        <w:numPr>
          <w:ilvl w:val="0"/>
          <w:numId w:val="25"/>
        </w:numPr>
        <w:spacing w:line="360" w:lineRule="auto"/>
      </w:pPr>
      <w:r w:rsidRPr="002B4303">
        <w:t>ostatní ubytovací zařízení</w:t>
      </w:r>
      <w:r>
        <w:t>;</w:t>
      </w:r>
    </w:p>
    <w:p w:rsidR="005E5F3C" w:rsidRDefault="005E5F3C" w:rsidP="005E5F3C">
      <w:pPr>
        <w:pStyle w:val="norm3"/>
        <w:numPr>
          <w:ilvl w:val="0"/>
          <w:numId w:val="25"/>
        </w:numPr>
        <w:spacing w:line="360" w:lineRule="auto"/>
      </w:pPr>
      <w:r w:rsidRPr="002B4303">
        <w:t>stavby pro výrobu a skladování</w:t>
      </w:r>
      <w:r>
        <w:t>;</w:t>
      </w:r>
    </w:p>
    <w:p w:rsidR="005E5F3C" w:rsidRDefault="005E5F3C" w:rsidP="005E5F3C">
      <w:pPr>
        <w:pStyle w:val="norm3"/>
        <w:numPr>
          <w:ilvl w:val="0"/>
          <w:numId w:val="25"/>
        </w:numPr>
        <w:spacing w:line="360" w:lineRule="auto"/>
      </w:pPr>
      <w:r w:rsidRPr="002B4303">
        <w:t>zemědělské stavby</w:t>
      </w:r>
      <w:r>
        <w:t>;</w:t>
      </w:r>
    </w:p>
    <w:p w:rsidR="005E5F3C" w:rsidRDefault="005E5F3C" w:rsidP="005E5F3C">
      <w:pPr>
        <w:pStyle w:val="norm3"/>
        <w:numPr>
          <w:ilvl w:val="0"/>
          <w:numId w:val="25"/>
        </w:numPr>
        <w:spacing w:line="360" w:lineRule="auto"/>
      </w:pPr>
      <w:r w:rsidRPr="002B4303">
        <w:t>stavby autoopraven, autoservisů a čerpacích stanic pohonných hmot</w:t>
      </w:r>
      <w:r>
        <w:t>;</w:t>
      </w:r>
    </w:p>
    <w:p w:rsidR="005E5F3C" w:rsidRDefault="005E5F3C" w:rsidP="005E5F3C">
      <w:pPr>
        <w:pStyle w:val="norm3"/>
        <w:numPr>
          <w:ilvl w:val="0"/>
          <w:numId w:val="25"/>
        </w:numPr>
        <w:spacing w:line="360" w:lineRule="auto"/>
      </w:pPr>
      <w:r w:rsidRPr="002B4303">
        <w:t>stavby se zvýšenými nároky na nákladní dopravu a hygienu prostředí</w:t>
      </w:r>
      <w:r>
        <w:t>;</w:t>
      </w:r>
      <w:r w:rsidRPr="002B4303">
        <w:t xml:space="preserve"> </w:t>
      </w:r>
    </w:p>
    <w:p w:rsidR="005E5F3C" w:rsidRPr="005E5F3C" w:rsidRDefault="005E5F3C" w:rsidP="005E5F3C">
      <w:pPr>
        <w:pStyle w:val="norm3"/>
        <w:spacing w:line="360" w:lineRule="auto"/>
        <w:ind w:left="0"/>
        <w:rPr>
          <w:b/>
        </w:rPr>
      </w:pPr>
      <w:r w:rsidRPr="005E5F3C">
        <w:rPr>
          <w:i/>
        </w:rPr>
        <w:t>Podmínky prostorového uspořádání:</w:t>
      </w:r>
    </w:p>
    <w:p w:rsidR="005E5F3C" w:rsidRDefault="005E5F3C" w:rsidP="005E5F3C">
      <w:pPr>
        <w:pStyle w:val="norm3"/>
        <w:numPr>
          <w:ilvl w:val="0"/>
          <w:numId w:val="25"/>
        </w:numPr>
        <w:spacing w:line="360" w:lineRule="auto"/>
      </w:pPr>
      <w:r w:rsidRPr="002B4303">
        <w:t>výšková regulace zástavby – nejvýše 2 nadzemní podlaží a podkroví</w:t>
      </w:r>
      <w:r>
        <w:t>;</w:t>
      </w:r>
    </w:p>
    <w:p w:rsidR="005E5F3C" w:rsidRPr="005E5F3C" w:rsidRDefault="005E5F3C" w:rsidP="005E5F3C">
      <w:pPr>
        <w:pStyle w:val="norm3"/>
        <w:numPr>
          <w:ilvl w:val="0"/>
          <w:numId w:val="25"/>
        </w:numPr>
        <w:spacing w:line="360" w:lineRule="auto"/>
      </w:pPr>
      <w:r w:rsidRPr="002B4303">
        <w:t>intenzita využití pozemků – koeficient zastavění, tj. poměr plochy zastavěné budovami k celé ploše, bude maximálně 1,0; koeficient zeleně se nestanovuje</w:t>
      </w:r>
      <w:r>
        <w:t>;</w:t>
      </w:r>
    </w:p>
    <w:p w:rsidR="005E5F3C" w:rsidRDefault="005E5F3C" w:rsidP="005E5F3C">
      <w:pPr>
        <w:pStyle w:val="norm3"/>
        <w:spacing w:line="360" w:lineRule="auto"/>
        <w:ind w:left="0"/>
      </w:pPr>
    </w:p>
    <w:p w:rsidR="005E5F3C" w:rsidRPr="005E5F3C" w:rsidRDefault="005E5F3C" w:rsidP="005E5F3C">
      <w:pPr>
        <w:pStyle w:val="norm3"/>
        <w:spacing w:line="360" w:lineRule="auto"/>
        <w:ind w:left="0"/>
      </w:pPr>
      <w:r>
        <w:t xml:space="preserve">Stavební úpravy modernizace školy nemění stávající účel užívání stavby. </w:t>
      </w:r>
      <w:r w:rsidRPr="005E5F3C">
        <w:t xml:space="preserve">Provedení modernizace školní budovy tak jak je navržena je v souladu s územním plánem. </w:t>
      </w:r>
    </w:p>
    <w:p w:rsidR="005E5F3C" w:rsidRDefault="005E5F3C" w:rsidP="00CA4BB4">
      <w:pPr>
        <w:pStyle w:val="norm3"/>
        <w:spacing w:line="360" w:lineRule="auto"/>
        <w:ind w:left="0"/>
        <w:rPr>
          <w:highlight w:val="yellow"/>
        </w:rPr>
      </w:pPr>
    </w:p>
    <w:p w:rsidR="005E5F3C" w:rsidRPr="00304082" w:rsidRDefault="00304082" w:rsidP="00304082">
      <w:pPr>
        <w:pStyle w:val="norm3"/>
        <w:numPr>
          <w:ilvl w:val="0"/>
          <w:numId w:val="38"/>
        </w:numPr>
        <w:spacing w:after="240" w:line="360" w:lineRule="auto"/>
        <w:ind w:hanging="720"/>
        <w:rPr>
          <w:b/>
        </w:rPr>
      </w:pPr>
      <w:r w:rsidRPr="00304082">
        <w:rPr>
          <w:b/>
        </w:rPr>
        <w:t>informace o vydaných rozhodnutích o povolení výjimky z obecných požadavků na využívání území;</w:t>
      </w:r>
    </w:p>
    <w:p w:rsidR="00652BCC" w:rsidRPr="00304082" w:rsidRDefault="00FB212E" w:rsidP="00CA4BB4">
      <w:pPr>
        <w:pStyle w:val="norm3"/>
        <w:spacing w:line="360" w:lineRule="auto"/>
        <w:ind w:left="0"/>
      </w:pPr>
      <w:r w:rsidRPr="00304082">
        <w:t>Nebyly podány žádné žádos</w:t>
      </w:r>
      <w:r w:rsidR="00DB5665" w:rsidRPr="00304082">
        <w:t>t</w:t>
      </w:r>
      <w:r w:rsidRPr="00304082">
        <w:t>i</w:t>
      </w:r>
      <w:r w:rsidR="00DB5665" w:rsidRPr="00304082">
        <w:t xml:space="preserve"> o výjimky z obecných požadavků na využívání území</w:t>
      </w:r>
    </w:p>
    <w:p w:rsidR="00BF1D8D" w:rsidRPr="00AF7DB6" w:rsidRDefault="00BF1D8D" w:rsidP="00551760">
      <w:pPr>
        <w:rPr>
          <w:rFonts w:ascii="Trebuchet MS" w:hAnsi="Trebuchet MS" w:cs="Arial"/>
          <w:spacing w:val="-4"/>
          <w:sz w:val="20"/>
          <w:szCs w:val="20"/>
          <w:highlight w:val="yellow"/>
        </w:rPr>
      </w:pPr>
    </w:p>
    <w:p w:rsidR="00EE7BE9" w:rsidRPr="00304082" w:rsidRDefault="00EE7BE9" w:rsidP="00304082">
      <w:pPr>
        <w:pStyle w:val="norm3"/>
        <w:numPr>
          <w:ilvl w:val="0"/>
          <w:numId w:val="38"/>
        </w:numPr>
        <w:spacing w:after="240" w:line="360" w:lineRule="auto"/>
        <w:ind w:hanging="720"/>
        <w:rPr>
          <w:b/>
        </w:rPr>
      </w:pPr>
      <w:r w:rsidRPr="00304082">
        <w:rPr>
          <w:b/>
        </w:rPr>
        <w:t>informace o tom, zda a v jakých částech dokumentace jsou zohledněny podmínky závazných stanovisek dotčených orgánů</w:t>
      </w:r>
      <w:r w:rsidR="00304082" w:rsidRPr="00304082">
        <w:rPr>
          <w:b/>
        </w:rPr>
        <w:t>;</w:t>
      </w:r>
      <w:r w:rsidRPr="00304082">
        <w:rPr>
          <w:b/>
        </w:rPr>
        <w:t xml:space="preserve"> </w:t>
      </w:r>
    </w:p>
    <w:p w:rsidR="00551760" w:rsidRPr="00304082" w:rsidRDefault="00304082" w:rsidP="00CA4BB4">
      <w:pPr>
        <w:pStyle w:val="norm3"/>
        <w:spacing w:line="360" w:lineRule="auto"/>
        <w:ind w:left="0"/>
      </w:pPr>
      <w:r w:rsidRPr="00304082">
        <w:t xml:space="preserve">Byly zapracovány </w:t>
      </w:r>
      <w:r>
        <w:t xml:space="preserve">již </w:t>
      </w:r>
      <w:r w:rsidRPr="00304082">
        <w:t xml:space="preserve">v dokumentaci pro stavební povolení. </w:t>
      </w:r>
    </w:p>
    <w:p w:rsidR="00BF1D8D" w:rsidRPr="00AF7DB6" w:rsidRDefault="00BF1D8D" w:rsidP="00551760">
      <w:pPr>
        <w:shd w:val="clear" w:color="auto" w:fill="FFFFFF"/>
        <w:rPr>
          <w:rFonts w:ascii="Trebuchet MS" w:hAnsi="Trebuchet MS" w:cs="Arial"/>
          <w:spacing w:val="-4"/>
          <w:sz w:val="20"/>
          <w:szCs w:val="20"/>
          <w:highlight w:val="yellow"/>
        </w:rPr>
      </w:pPr>
    </w:p>
    <w:p w:rsidR="00EE7BE9" w:rsidRPr="00304082" w:rsidRDefault="00EE7BE9" w:rsidP="00304082">
      <w:pPr>
        <w:pStyle w:val="norm3"/>
        <w:numPr>
          <w:ilvl w:val="0"/>
          <w:numId w:val="38"/>
        </w:numPr>
        <w:spacing w:after="240" w:line="360" w:lineRule="auto"/>
        <w:ind w:hanging="720"/>
        <w:rPr>
          <w:b/>
        </w:rPr>
      </w:pPr>
      <w:r w:rsidRPr="00304082">
        <w:rPr>
          <w:b/>
        </w:rPr>
        <w:t xml:space="preserve">výčet a závěry provedených průzkumů a rozborů - geologický průzkum, hydrogeologický průzkum, stavebně historický průzkum apod. </w:t>
      </w:r>
    </w:p>
    <w:p w:rsidR="00D16863" w:rsidRPr="00EC3554" w:rsidRDefault="00D16863" w:rsidP="00CA4BB4">
      <w:pPr>
        <w:pStyle w:val="norm3"/>
        <w:spacing w:line="360" w:lineRule="auto"/>
        <w:ind w:left="709" w:hanging="709"/>
        <w:rPr>
          <w:u w:val="single"/>
        </w:rPr>
      </w:pPr>
    </w:p>
    <w:p w:rsidR="00A65DC0" w:rsidRPr="00EC3554" w:rsidRDefault="007E1CDC" w:rsidP="00CA4BB4">
      <w:pPr>
        <w:pStyle w:val="norm3"/>
        <w:spacing w:line="360" w:lineRule="auto"/>
        <w:ind w:left="709" w:hanging="709"/>
        <w:rPr>
          <w:u w:val="single"/>
        </w:rPr>
      </w:pPr>
      <w:r w:rsidRPr="00EC3554">
        <w:rPr>
          <w:u w:val="single"/>
        </w:rPr>
        <w:t>Hydrogeologický průzkum:</w:t>
      </w:r>
    </w:p>
    <w:p w:rsidR="00D16863" w:rsidRPr="00EC3554" w:rsidRDefault="005F2D30" w:rsidP="00B80DA4">
      <w:pPr>
        <w:pStyle w:val="norm3"/>
        <w:spacing w:line="360" w:lineRule="auto"/>
        <w:ind w:left="0"/>
      </w:pPr>
      <w:r w:rsidRPr="00EC3554">
        <w:t xml:space="preserve">Jedná se o stavební úpravy stávajícího objektu. Nebyl proveden. </w:t>
      </w:r>
    </w:p>
    <w:p w:rsidR="00B80DA4" w:rsidRPr="00E76CED" w:rsidRDefault="00D16863" w:rsidP="00B80DA4">
      <w:pPr>
        <w:pStyle w:val="norm3"/>
        <w:spacing w:line="360" w:lineRule="auto"/>
        <w:ind w:left="0"/>
      </w:pPr>
      <w:r w:rsidRPr="00AF7DB6">
        <w:rPr>
          <w:highlight w:val="yellow"/>
        </w:rPr>
        <w:t xml:space="preserve"> </w:t>
      </w:r>
    </w:p>
    <w:p w:rsidR="007E1CDC" w:rsidRPr="00E76CED" w:rsidRDefault="007E1CDC" w:rsidP="00B80DA4">
      <w:pPr>
        <w:pStyle w:val="norm3"/>
        <w:spacing w:line="360" w:lineRule="auto"/>
        <w:ind w:left="0"/>
        <w:rPr>
          <w:u w:val="single"/>
        </w:rPr>
      </w:pPr>
      <w:r w:rsidRPr="00E76CED">
        <w:rPr>
          <w:u w:val="single"/>
        </w:rPr>
        <w:t>Geodetické zaměření:</w:t>
      </w:r>
    </w:p>
    <w:p w:rsidR="007E1CDC" w:rsidRPr="00E76CED" w:rsidRDefault="00E76CED" w:rsidP="00B80DA4">
      <w:pPr>
        <w:pStyle w:val="norm3"/>
        <w:spacing w:line="360" w:lineRule="auto"/>
        <w:ind w:left="0"/>
      </w:pPr>
      <w:r w:rsidRPr="00E76CED">
        <w:t xml:space="preserve">Stavební pozemek a i stávající objekt byl výškopisně a polohopisně zaměřen společností </w:t>
      </w:r>
      <w:proofErr w:type="spellStart"/>
      <w:r w:rsidRPr="00E76CED">
        <w:t>Geoding</w:t>
      </w:r>
      <w:proofErr w:type="spellEnd"/>
      <w:r w:rsidRPr="00E76CED">
        <w:t xml:space="preserve">. s.r.o. v 01/2020. Zaměřen byl i interiér stávajícího objektu včetně jednotlivých výšek podlaží. </w:t>
      </w:r>
    </w:p>
    <w:p w:rsidR="00806C59" w:rsidRDefault="00806C59" w:rsidP="00B80DA4">
      <w:pPr>
        <w:pStyle w:val="norm3"/>
        <w:spacing w:line="360" w:lineRule="auto"/>
        <w:ind w:left="0"/>
      </w:pPr>
    </w:p>
    <w:p w:rsidR="00E76CED" w:rsidRPr="00E76CED" w:rsidRDefault="00E76CED" w:rsidP="00B80DA4">
      <w:pPr>
        <w:pStyle w:val="norm3"/>
        <w:spacing w:line="360" w:lineRule="auto"/>
        <w:ind w:left="0"/>
      </w:pPr>
    </w:p>
    <w:p w:rsidR="007E1CDC" w:rsidRPr="00E76CED" w:rsidRDefault="007E1CDC" w:rsidP="00B80DA4">
      <w:pPr>
        <w:pStyle w:val="norm3"/>
        <w:spacing w:line="360" w:lineRule="auto"/>
        <w:ind w:left="0"/>
        <w:rPr>
          <w:u w:val="single"/>
        </w:rPr>
      </w:pPr>
      <w:r w:rsidRPr="00E76CED">
        <w:rPr>
          <w:u w:val="single"/>
        </w:rPr>
        <w:lastRenderedPageBreak/>
        <w:t>Prohlídka stavby:</w:t>
      </w:r>
    </w:p>
    <w:p w:rsidR="007E1CDC" w:rsidRPr="00E76CED" w:rsidRDefault="007E1CDC" w:rsidP="007E1CDC">
      <w:pPr>
        <w:pStyle w:val="norm3"/>
        <w:spacing w:line="360" w:lineRule="auto"/>
        <w:ind w:left="0"/>
      </w:pPr>
      <w:r w:rsidRPr="00E76CED">
        <w:t>Byla prov</w:t>
      </w:r>
      <w:r w:rsidR="00E76CED">
        <w:t xml:space="preserve">edena obhlídka řešeného objektu, pozemku na kterém stavba stojí a přilehlého okolí. Z obhlídky bylo provedeno vyhodnocení stávajícího stavu. </w:t>
      </w:r>
    </w:p>
    <w:p w:rsidR="00BF1D8D" w:rsidRPr="00AF7DB6" w:rsidRDefault="00BF1D8D" w:rsidP="00C97410">
      <w:pPr>
        <w:rPr>
          <w:rFonts w:ascii="Trebuchet MS" w:hAnsi="Trebuchet MS" w:cs="Arial"/>
          <w:sz w:val="20"/>
          <w:szCs w:val="20"/>
          <w:highlight w:val="yellow"/>
        </w:rPr>
      </w:pPr>
    </w:p>
    <w:p w:rsidR="00772029" w:rsidRPr="00E76CED" w:rsidRDefault="00772029" w:rsidP="00C97410">
      <w:pPr>
        <w:rPr>
          <w:rFonts w:ascii="Trebuchet MS" w:hAnsi="Trebuchet MS" w:cs="Arial"/>
          <w:sz w:val="20"/>
          <w:szCs w:val="20"/>
        </w:rPr>
      </w:pPr>
    </w:p>
    <w:p w:rsidR="00EE7BE9" w:rsidRPr="00E76CED" w:rsidRDefault="00FE198B" w:rsidP="00C25258">
      <w:pPr>
        <w:pStyle w:val="norm3"/>
        <w:spacing w:line="360" w:lineRule="auto"/>
        <w:ind w:left="709" w:hanging="709"/>
        <w:rPr>
          <w:b/>
        </w:rPr>
      </w:pPr>
      <w:r w:rsidRPr="00E76CED">
        <w:rPr>
          <w:b/>
        </w:rPr>
        <w:t>B</w:t>
      </w:r>
      <w:r w:rsidR="00BE52D8" w:rsidRPr="00E76CED">
        <w:rPr>
          <w:b/>
        </w:rPr>
        <w:t>.1f</w:t>
      </w:r>
      <w:r w:rsidRPr="00E76CED">
        <w:rPr>
          <w:b/>
        </w:rPr>
        <w:tab/>
      </w:r>
      <w:r w:rsidR="00EE7BE9" w:rsidRPr="00E76CED">
        <w:rPr>
          <w:b/>
        </w:rPr>
        <w:t>ochrana území podle jiných právních předpisů1) - památková rezervace, památková zóna, zvláště chráněné území, lokality soustavy Natura 2000, záplavové území, poddolované území, stávající ochranná a bezpečnostní pásma</w:t>
      </w:r>
    </w:p>
    <w:p w:rsidR="00A65DC0" w:rsidRPr="00E76CED" w:rsidRDefault="00A65DC0" w:rsidP="00C25258">
      <w:pPr>
        <w:pStyle w:val="norm3"/>
        <w:spacing w:line="360" w:lineRule="auto"/>
        <w:ind w:left="709" w:hanging="709"/>
        <w:rPr>
          <w:b/>
        </w:rPr>
      </w:pPr>
    </w:p>
    <w:p w:rsidR="00AE645D" w:rsidRPr="00E76CED" w:rsidRDefault="00AE645D" w:rsidP="00AE645D">
      <w:pPr>
        <w:pStyle w:val="norm3"/>
        <w:spacing w:line="360" w:lineRule="auto"/>
        <w:ind w:left="0"/>
        <w:rPr>
          <w:u w:val="single"/>
        </w:rPr>
      </w:pPr>
      <w:r w:rsidRPr="00E76CED">
        <w:rPr>
          <w:u w:val="single"/>
        </w:rPr>
        <w:t>Řešené pozemky se nenachází v:</w:t>
      </w:r>
    </w:p>
    <w:p w:rsidR="004029D9" w:rsidRPr="00E76CED" w:rsidRDefault="00151106" w:rsidP="00AE645D">
      <w:pPr>
        <w:pStyle w:val="norm3"/>
        <w:numPr>
          <w:ilvl w:val="0"/>
          <w:numId w:val="25"/>
        </w:numPr>
        <w:spacing w:line="360" w:lineRule="auto"/>
      </w:pPr>
      <w:r w:rsidRPr="00E76CED">
        <w:t>v lokalitě, p</w:t>
      </w:r>
      <w:r w:rsidR="00076B2D" w:rsidRPr="00E76CED">
        <w:t>atřící do soustavy NATURA 2000;</w:t>
      </w:r>
    </w:p>
    <w:p w:rsidR="00076B2D" w:rsidRPr="00E76CED" w:rsidRDefault="00076B2D" w:rsidP="00076B2D">
      <w:pPr>
        <w:pStyle w:val="norm3"/>
        <w:numPr>
          <w:ilvl w:val="0"/>
          <w:numId w:val="25"/>
        </w:numPr>
        <w:spacing w:line="360" w:lineRule="auto"/>
      </w:pPr>
      <w:r w:rsidRPr="00E76CED">
        <w:t>památkové rezervaci;</w:t>
      </w:r>
    </w:p>
    <w:p w:rsidR="00076B2D" w:rsidRPr="00E76CED" w:rsidRDefault="00076B2D" w:rsidP="00076B2D">
      <w:pPr>
        <w:pStyle w:val="norm3"/>
        <w:numPr>
          <w:ilvl w:val="0"/>
          <w:numId w:val="25"/>
        </w:numPr>
        <w:spacing w:line="360" w:lineRule="auto"/>
      </w:pPr>
      <w:r w:rsidRPr="00E76CED">
        <w:t>památkové zóně;</w:t>
      </w:r>
    </w:p>
    <w:p w:rsidR="004029D9" w:rsidRPr="00E76CED" w:rsidRDefault="00262A67" w:rsidP="00AE645D">
      <w:pPr>
        <w:pStyle w:val="norm3"/>
        <w:numPr>
          <w:ilvl w:val="0"/>
          <w:numId w:val="25"/>
        </w:numPr>
        <w:spacing w:line="360" w:lineRule="auto"/>
      </w:pPr>
      <w:r w:rsidRPr="00E76CED">
        <w:t>v ploše záplavového území;</w:t>
      </w:r>
    </w:p>
    <w:p w:rsidR="00262A67" w:rsidRPr="00E76CED" w:rsidRDefault="00262A67" w:rsidP="00AE645D">
      <w:pPr>
        <w:pStyle w:val="norm3"/>
        <w:numPr>
          <w:ilvl w:val="0"/>
          <w:numId w:val="25"/>
        </w:numPr>
        <w:spacing w:line="360" w:lineRule="auto"/>
      </w:pPr>
      <w:r w:rsidRPr="00E76CED">
        <w:t>ochranné pásmo kulturních památek.</w:t>
      </w:r>
    </w:p>
    <w:p w:rsidR="00151106" w:rsidRPr="00E76CED" w:rsidRDefault="00151106" w:rsidP="00C25258">
      <w:pPr>
        <w:pStyle w:val="norm3"/>
        <w:spacing w:line="360" w:lineRule="auto"/>
        <w:ind w:left="0"/>
      </w:pPr>
    </w:p>
    <w:p w:rsidR="00867C1F" w:rsidRPr="00E76CED" w:rsidRDefault="00867C1F" w:rsidP="00E319A9">
      <w:pPr>
        <w:pStyle w:val="norm3"/>
        <w:spacing w:line="360" w:lineRule="auto"/>
        <w:ind w:left="709" w:hanging="709"/>
        <w:rPr>
          <w:b/>
        </w:rPr>
      </w:pPr>
      <w:r w:rsidRPr="00E76CED">
        <w:rPr>
          <w:b/>
        </w:rPr>
        <w:t>B</w:t>
      </w:r>
      <w:r w:rsidR="00BE52D8" w:rsidRPr="00E76CED">
        <w:rPr>
          <w:b/>
        </w:rPr>
        <w:t>.1g</w:t>
      </w:r>
      <w:r w:rsidRPr="00E76CED">
        <w:rPr>
          <w:b/>
        </w:rPr>
        <w:tab/>
      </w:r>
      <w:r w:rsidR="00EE7BE9" w:rsidRPr="00E76CED">
        <w:rPr>
          <w:b/>
        </w:rPr>
        <w:t>poloha vzhledem k záplavovému území, poddolovanému území apod.</w:t>
      </w:r>
    </w:p>
    <w:p w:rsidR="00032967" w:rsidRPr="00E76CED" w:rsidRDefault="00032967" w:rsidP="00E319A9">
      <w:pPr>
        <w:pStyle w:val="norm3"/>
        <w:spacing w:line="360" w:lineRule="auto"/>
        <w:ind w:left="0"/>
      </w:pPr>
    </w:p>
    <w:p w:rsidR="00143D9A" w:rsidRPr="00E76CED" w:rsidRDefault="00386405" w:rsidP="00E319A9">
      <w:pPr>
        <w:pStyle w:val="norm3"/>
        <w:spacing w:line="360" w:lineRule="auto"/>
        <w:ind w:left="0"/>
      </w:pPr>
      <w:r w:rsidRPr="00E76CED">
        <w:t>Území dotčená výstavbou nejsou v záplavovém území</w:t>
      </w:r>
      <w:r w:rsidR="00E319A9" w:rsidRPr="00E76CED">
        <w:t>.</w:t>
      </w:r>
    </w:p>
    <w:p w:rsidR="00BF1D8D" w:rsidRPr="00E76CED" w:rsidRDefault="00BF1D8D" w:rsidP="00C72552">
      <w:pPr>
        <w:rPr>
          <w:rFonts w:ascii="Trebuchet MS" w:hAnsi="Trebuchet MS" w:cs="Arial"/>
          <w:sz w:val="20"/>
          <w:szCs w:val="20"/>
        </w:rPr>
      </w:pPr>
    </w:p>
    <w:p w:rsidR="00BA5347" w:rsidRPr="00E76CED" w:rsidRDefault="007439BF" w:rsidP="00D50F84">
      <w:pPr>
        <w:pStyle w:val="norm3"/>
        <w:spacing w:line="360" w:lineRule="auto"/>
        <w:ind w:left="709" w:hanging="709"/>
        <w:rPr>
          <w:b/>
        </w:rPr>
      </w:pPr>
      <w:r w:rsidRPr="00E76CED">
        <w:rPr>
          <w:b/>
        </w:rPr>
        <w:t>B</w:t>
      </w:r>
      <w:r w:rsidR="00BE52D8" w:rsidRPr="00E76CED">
        <w:rPr>
          <w:b/>
        </w:rPr>
        <w:t>.1h</w:t>
      </w:r>
      <w:r w:rsidRPr="00E76CED">
        <w:rPr>
          <w:b/>
        </w:rPr>
        <w:tab/>
      </w:r>
      <w:r w:rsidR="00BA5347" w:rsidRPr="00E76CED">
        <w:rPr>
          <w:b/>
        </w:rPr>
        <w:t xml:space="preserve">vliv stavby na okolní stavby a pozemky, ochrana okolí, vliv stavby na odtokové poměry v území </w:t>
      </w:r>
    </w:p>
    <w:p w:rsidR="00032967" w:rsidRPr="00E76CED" w:rsidRDefault="00032967" w:rsidP="00B93B90">
      <w:pPr>
        <w:pStyle w:val="norm3"/>
        <w:spacing w:line="360" w:lineRule="auto"/>
        <w:ind w:left="0"/>
      </w:pPr>
    </w:p>
    <w:p w:rsidR="00262A67" w:rsidRPr="00A219E7" w:rsidRDefault="00E76CED" w:rsidP="00B93B90">
      <w:pPr>
        <w:pStyle w:val="norm3"/>
        <w:spacing w:line="360" w:lineRule="auto"/>
        <w:ind w:left="0"/>
      </w:pPr>
      <w:r w:rsidRPr="00A219E7">
        <w:t>Stavební řešení modernizace a nástavby</w:t>
      </w:r>
      <w:r w:rsidR="00262A67" w:rsidRPr="00A219E7">
        <w:t xml:space="preserve"> nebude mít negativní vliv na okolní stavby a pozemky. </w:t>
      </w:r>
    </w:p>
    <w:p w:rsidR="00A65DC0" w:rsidRPr="00A219E7" w:rsidRDefault="00032967" w:rsidP="00B93B90">
      <w:pPr>
        <w:pStyle w:val="norm3"/>
        <w:spacing w:line="360" w:lineRule="auto"/>
        <w:ind w:left="0"/>
      </w:pPr>
      <w:r w:rsidRPr="00A219E7">
        <w:t xml:space="preserve">Řešený záměr nebude mít </w:t>
      </w:r>
      <w:r w:rsidR="00262A67" w:rsidRPr="00A219E7">
        <w:t xml:space="preserve">významný </w:t>
      </w:r>
      <w:r w:rsidRPr="00A219E7">
        <w:t xml:space="preserve">vliv na vody jak povrchové, tak podpovrchové. Nebudou vypouštěny žádné závadné látky, nebude docházet k průsakům škodlivin. </w:t>
      </w:r>
    </w:p>
    <w:p w:rsidR="00B93B90" w:rsidRPr="007B7385" w:rsidRDefault="00B93B90" w:rsidP="00D50F84">
      <w:pPr>
        <w:pStyle w:val="norm3"/>
        <w:spacing w:line="360" w:lineRule="auto"/>
        <w:ind w:left="709" w:hanging="709"/>
        <w:rPr>
          <w:b/>
        </w:rPr>
      </w:pPr>
    </w:p>
    <w:p w:rsidR="00BA5347" w:rsidRPr="007B7385" w:rsidRDefault="00E74126" w:rsidP="00D50F84">
      <w:pPr>
        <w:pStyle w:val="norm3"/>
        <w:spacing w:line="360" w:lineRule="auto"/>
        <w:ind w:left="709" w:hanging="709"/>
        <w:rPr>
          <w:b/>
        </w:rPr>
      </w:pPr>
      <w:r w:rsidRPr="007B7385">
        <w:rPr>
          <w:b/>
        </w:rPr>
        <w:t>B</w:t>
      </w:r>
      <w:r w:rsidR="00BE52D8" w:rsidRPr="007B7385">
        <w:rPr>
          <w:b/>
        </w:rPr>
        <w:t>.1i</w:t>
      </w:r>
      <w:r w:rsidRPr="007B7385">
        <w:rPr>
          <w:b/>
        </w:rPr>
        <w:tab/>
      </w:r>
      <w:r w:rsidR="00BA5347" w:rsidRPr="007B7385">
        <w:rPr>
          <w:b/>
        </w:rPr>
        <w:t>požadavky na asanace, demolice, kácení dřevin</w:t>
      </w:r>
    </w:p>
    <w:p w:rsidR="001860E3" w:rsidRPr="007B7385" w:rsidRDefault="001860E3" w:rsidP="00D50F84">
      <w:pPr>
        <w:pStyle w:val="norm3"/>
        <w:spacing w:line="360" w:lineRule="auto"/>
        <w:ind w:left="709" w:hanging="709"/>
        <w:rPr>
          <w:b/>
        </w:rPr>
      </w:pPr>
    </w:p>
    <w:p w:rsidR="00262A67" w:rsidRPr="007B7385" w:rsidRDefault="00262A67" w:rsidP="00262A67">
      <w:pPr>
        <w:pStyle w:val="norm3"/>
        <w:spacing w:line="360" w:lineRule="auto"/>
        <w:ind w:left="0"/>
      </w:pPr>
      <w:r w:rsidRPr="007B7385">
        <w:t>V rámci stavebních úprav bude odstraněno / vybouráno:</w:t>
      </w:r>
    </w:p>
    <w:p w:rsidR="00262A67" w:rsidRPr="007B7385" w:rsidRDefault="00262A67" w:rsidP="00032967">
      <w:pPr>
        <w:pStyle w:val="norm3"/>
        <w:numPr>
          <w:ilvl w:val="0"/>
          <w:numId w:val="25"/>
        </w:numPr>
        <w:spacing w:line="360" w:lineRule="auto"/>
      </w:pPr>
      <w:r w:rsidRPr="007B7385">
        <w:t>Střešní konstrukce (vázaný tesařský krov vč. střešní krytiny);</w:t>
      </w:r>
    </w:p>
    <w:p w:rsidR="00262A67" w:rsidRPr="007B7385" w:rsidRDefault="00A219E7" w:rsidP="00032967">
      <w:pPr>
        <w:pStyle w:val="norm3"/>
        <w:numPr>
          <w:ilvl w:val="0"/>
          <w:numId w:val="25"/>
        </w:numPr>
        <w:spacing w:line="360" w:lineRule="auto"/>
      </w:pPr>
      <w:r w:rsidRPr="007B7385">
        <w:t>Budou vybourány otvory do svislých konstrukcí (nosné i příčky)</w:t>
      </w:r>
      <w:r w:rsidR="00262A67" w:rsidRPr="007B7385">
        <w:t>;</w:t>
      </w:r>
    </w:p>
    <w:p w:rsidR="00262A67" w:rsidRPr="007B7385" w:rsidRDefault="00262A67" w:rsidP="00032967">
      <w:pPr>
        <w:pStyle w:val="norm3"/>
        <w:numPr>
          <w:ilvl w:val="0"/>
          <w:numId w:val="25"/>
        </w:numPr>
        <w:spacing w:line="360" w:lineRule="auto"/>
      </w:pPr>
      <w:r w:rsidRPr="007B7385">
        <w:t>Vybourání vnitřního zdiva (nenosné konstrukce, část nosného zdiva);</w:t>
      </w:r>
    </w:p>
    <w:p w:rsidR="00262A67" w:rsidRPr="007B7385" w:rsidRDefault="00262A67" w:rsidP="00032967">
      <w:pPr>
        <w:pStyle w:val="norm3"/>
        <w:numPr>
          <w:ilvl w:val="0"/>
          <w:numId w:val="25"/>
        </w:numPr>
        <w:spacing w:line="360" w:lineRule="auto"/>
      </w:pPr>
      <w:r w:rsidRPr="007B7385">
        <w:t xml:space="preserve">Vyvěšení a vybourání </w:t>
      </w:r>
      <w:r w:rsidR="00A219E7" w:rsidRPr="007B7385">
        <w:t xml:space="preserve">části vnitřních </w:t>
      </w:r>
      <w:r w:rsidRPr="007B7385">
        <w:t xml:space="preserve">výplní otvorů vč. </w:t>
      </w:r>
      <w:r w:rsidR="00A219E7" w:rsidRPr="007B7385">
        <w:t>zárubní</w:t>
      </w:r>
      <w:r w:rsidRPr="007B7385">
        <w:t>;</w:t>
      </w:r>
    </w:p>
    <w:p w:rsidR="00A65DC0" w:rsidRPr="00AF7DB6" w:rsidRDefault="00A65DC0" w:rsidP="00F928D5">
      <w:pPr>
        <w:autoSpaceDE w:val="0"/>
        <w:autoSpaceDN w:val="0"/>
        <w:adjustRightInd w:val="0"/>
        <w:ind w:firstLine="709"/>
        <w:jc w:val="both"/>
        <w:rPr>
          <w:rFonts w:ascii="Trebuchet MS" w:hAnsi="Trebuchet MS" w:cs="Arial"/>
          <w:sz w:val="20"/>
          <w:szCs w:val="20"/>
          <w:highlight w:val="yellow"/>
        </w:rPr>
      </w:pPr>
    </w:p>
    <w:p w:rsidR="00BA5347" w:rsidRPr="007B7385" w:rsidRDefault="00BA5347" w:rsidP="00D50F84">
      <w:pPr>
        <w:pStyle w:val="norm3"/>
        <w:spacing w:line="360" w:lineRule="auto"/>
        <w:ind w:left="709" w:hanging="709"/>
        <w:rPr>
          <w:b/>
        </w:rPr>
      </w:pPr>
      <w:r w:rsidRPr="007B7385">
        <w:rPr>
          <w:b/>
        </w:rPr>
        <w:t>B.1j</w:t>
      </w:r>
      <w:r w:rsidRPr="007B7385">
        <w:rPr>
          <w:b/>
        </w:rPr>
        <w:tab/>
        <w:t>požadavky na maximální dočasné a trvalé zábory zemědělského půdního fondu nebo pozemků určených k plnění funkce lesa</w:t>
      </w:r>
    </w:p>
    <w:p w:rsidR="00BA5347" w:rsidRPr="007B7385" w:rsidRDefault="00BA5347" w:rsidP="009F139F">
      <w:pPr>
        <w:rPr>
          <w:rFonts w:ascii="Trebuchet MS" w:hAnsi="Trebuchet MS" w:cs="Arial"/>
          <w:sz w:val="20"/>
          <w:szCs w:val="20"/>
        </w:rPr>
      </w:pPr>
    </w:p>
    <w:p w:rsidR="00013FF0" w:rsidRPr="007B7385" w:rsidRDefault="007B7385" w:rsidP="00013FF0">
      <w:pPr>
        <w:pStyle w:val="norm3"/>
        <w:spacing w:line="360" w:lineRule="auto"/>
        <w:ind w:left="0"/>
      </w:pPr>
      <w:r w:rsidRPr="007B7385">
        <w:t xml:space="preserve">Stavební úpravy se týkají zejména úpravy, modernizace a nástavby stávajícího objektu. Nepředpokládají se jak dočasné tak trvalé zábory zemědělského půdního fondu, či pozemků určených k plnění funkce lesa. </w:t>
      </w:r>
    </w:p>
    <w:p w:rsidR="00BA5347" w:rsidRPr="00AF7DB6" w:rsidRDefault="00BA5347" w:rsidP="009F139F">
      <w:pPr>
        <w:rPr>
          <w:rFonts w:ascii="Trebuchet MS" w:hAnsi="Trebuchet MS" w:cs="Arial"/>
          <w:sz w:val="20"/>
          <w:szCs w:val="20"/>
          <w:highlight w:val="yellow"/>
        </w:rPr>
      </w:pPr>
    </w:p>
    <w:p w:rsidR="00656CDF" w:rsidRPr="007B7385" w:rsidRDefault="00656CDF" w:rsidP="009F139F">
      <w:pPr>
        <w:rPr>
          <w:rFonts w:ascii="Trebuchet MS" w:hAnsi="Trebuchet MS" w:cs="Arial"/>
          <w:sz w:val="20"/>
          <w:szCs w:val="20"/>
        </w:rPr>
      </w:pPr>
    </w:p>
    <w:p w:rsidR="00400BA8" w:rsidRPr="007B7385" w:rsidRDefault="00400BA8" w:rsidP="009931EC">
      <w:pPr>
        <w:pStyle w:val="norm3"/>
        <w:spacing w:line="360" w:lineRule="auto"/>
        <w:ind w:left="709" w:hanging="709"/>
        <w:rPr>
          <w:b/>
        </w:rPr>
      </w:pPr>
      <w:r w:rsidRPr="007B7385">
        <w:rPr>
          <w:b/>
        </w:rPr>
        <w:t>B.1k</w:t>
      </w:r>
      <w:r w:rsidRPr="007B7385">
        <w:rPr>
          <w:b/>
        </w:rPr>
        <w:tab/>
        <w:t>územně technické podmínky - zejména možnost napojení na stávající dopravní a technickou infrastrukturu, možnost bezbariérového přístupu k navrhované stavbě</w:t>
      </w:r>
    </w:p>
    <w:p w:rsidR="00400BA8" w:rsidRPr="007B7385" w:rsidRDefault="00400BA8" w:rsidP="009F139F">
      <w:pPr>
        <w:rPr>
          <w:rFonts w:ascii="Trebuchet MS" w:hAnsi="Trebuchet MS" w:cs="Arial"/>
          <w:sz w:val="20"/>
          <w:szCs w:val="20"/>
        </w:rPr>
      </w:pPr>
    </w:p>
    <w:p w:rsidR="00E964B7" w:rsidRPr="007B7385" w:rsidRDefault="00E964B7" w:rsidP="009931EC">
      <w:pPr>
        <w:pStyle w:val="norm3"/>
        <w:spacing w:line="360" w:lineRule="auto"/>
        <w:ind w:left="0"/>
      </w:pPr>
      <w:r w:rsidRPr="007B7385">
        <w:t xml:space="preserve">Stávající objekt je napojen na technickou infrastrukturu stávajícími přípojkami. Tyto přípojky budou zkontrolovány a provedena revize. </w:t>
      </w:r>
    </w:p>
    <w:p w:rsidR="009223D9" w:rsidRPr="009223D9" w:rsidRDefault="007B7385" w:rsidP="009931EC">
      <w:pPr>
        <w:pStyle w:val="norm3"/>
        <w:spacing w:line="360" w:lineRule="auto"/>
        <w:ind w:left="0"/>
      </w:pPr>
      <w:r w:rsidRPr="009223D9">
        <w:t>Součástí stavebních úprav je bezbariérové řešení objektu. Bude proveden nový výtah spojující všechna podlaží. Hlavní vstup je již řešen jako bezbariérový</w:t>
      </w:r>
      <w:r w:rsidR="009223D9" w:rsidRPr="009223D9">
        <w:t xml:space="preserve">, na který plynule navazuje schodišťová chodba, na které bude umístěn navrhovaný výtah. </w:t>
      </w:r>
    </w:p>
    <w:p w:rsidR="009223D9" w:rsidRPr="009223D9" w:rsidRDefault="009223D9" w:rsidP="009931EC">
      <w:pPr>
        <w:pStyle w:val="norm3"/>
        <w:spacing w:line="360" w:lineRule="auto"/>
        <w:ind w:left="0"/>
      </w:pPr>
      <w:r w:rsidRPr="009223D9">
        <w:t xml:space="preserve">Veškeré veřejně přístupné prostory jsou navrhovány jako bezbariérové. </w:t>
      </w:r>
      <w:r>
        <w:t xml:space="preserve">Toaleta pro invalidy je umístěná ve 3. nadzemním podlaží. </w:t>
      </w:r>
    </w:p>
    <w:p w:rsidR="00400BA8" w:rsidRPr="009223D9" w:rsidRDefault="00400BA8" w:rsidP="009F139F">
      <w:pPr>
        <w:rPr>
          <w:rFonts w:ascii="Trebuchet MS" w:hAnsi="Trebuchet MS" w:cs="Arial"/>
          <w:sz w:val="20"/>
          <w:szCs w:val="20"/>
        </w:rPr>
      </w:pPr>
    </w:p>
    <w:p w:rsidR="00400BA8" w:rsidRPr="009223D9" w:rsidRDefault="00400BA8" w:rsidP="00AE72D0">
      <w:pPr>
        <w:pStyle w:val="norm3"/>
        <w:spacing w:line="360" w:lineRule="auto"/>
        <w:ind w:left="709" w:hanging="709"/>
        <w:rPr>
          <w:b/>
        </w:rPr>
      </w:pPr>
      <w:r w:rsidRPr="009223D9">
        <w:rPr>
          <w:b/>
        </w:rPr>
        <w:t>B.1l</w:t>
      </w:r>
      <w:r w:rsidRPr="009223D9">
        <w:rPr>
          <w:b/>
        </w:rPr>
        <w:tab/>
        <w:t xml:space="preserve">věcné a časové vazby stavby, podmiňující, vyvolané, související investice </w:t>
      </w:r>
    </w:p>
    <w:p w:rsidR="00400BA8" w:rsidRPr="009223D9" w:rsidRDefault="00400BA8" w:rsidP="009F139F">
      <w:pPr>
        <w:rPr>
          <w:rFonts w:ascii="Trebuchet MS" w:hAnsi="Trebuchet MS" w:cs="Arial"/>
          <w:sz w:val="20"/>
          <w:szCs w:val="20"/>
        </w:rPr>
      </w:pPr>
    </w:p>
    <w:p w:rsidR="001860E3" w:rsidRPr="009223D9" w:rsidRDefault="001860E3" w:rsidP="009F139F">
      <w:pPr>
        <w:rPr>
          <w:rFonts w:ascii="Trebuchet MS" w:hAnsi="Trebuchet MS" w:cs="Arial"/>
          <w:sz w:val="20"/>
          <w:szCs w:val="20"/>
        </w:rPr>
      </w:pPr>
      <w:r w:rsidRPr="009223D9">
        <w:rPr>
          <w:rFonts w:ascii="Trebuchet MS" w:hAnsi="Trebuchet MS" w:cs="Arial"/>
          <w:sz w:val="20"/>
          <w:szCs w:val="20"/>
        </w:rPr>
        <w:t xml:space="preserve">Záměr řešeného projektu budovy </w:t>
      </w:r>
      <w:r w:rsidR="00E964B7" w:rsidRPr="009223D9">
        <w:rPr>
          <w:rFonts w:ascii="Trebuchet MS" w:hAnsi="Trebuchet MS" w:cs="Arial"/>
          <w:sz w:val="20"/>
          <w:szCs w:val="20"/>
        </w:rPr>
        <w:t>ne</w:t>
      </w:r>
      <w:r w:rsidRPr="009223D9">
        <w:rPr>
          <w:rFonts w:ascii="Trebuchet MS" w:hAnsi="Trebuchet MS" w:cs="Arial"/>
          <w:sz w:val="20"/>
          <w:szCs w:val="20"/>
        </w:rPr>
        <w:t>vyvolávají související a podmiňující investice</w:t>
      </w:r>
      <w:r w:rsidR="00E964B7" w:rsidRPr="009223D9">
        <w:rPr>
          <w:rFonts w:ascii="Trebuchet MS" w:hAnsi="Trebuchet MS" w:cs="Arial"/>
          <w:sz w:val="20"/>
          <w:szCs w:val="20"/>
        </w:rPr>
        <w:t xml:space="preserve">. </w:t>
      </w:r>
    </w:p>
    <w:p w:rsidR="001860E3" w:rsidRPr="00AF7DB6" w:rsidRDefault="001860E3" w:rsidP="009F139F">
      <w:pPr>
        <w:rPr>
          <w:rFonts w:ascii="Trebuchet MS" w:hAnsi="Trebuchet MS" w:cs="Arial"/>
          <w:sz w:val="20"/>
          <w:szCs w:val="20"/>
          <w:highlight w:val="yellow"/>
        </w:rPr>
      </w:pPr>
    </w:p>
    <w:p w:rsidR="001B6901" w:rsidRPr="00AF7DB6" w:rsidRDefault="001B6901" w:rsidP="00A9780D">
      <w:pPr>
        <w:ind w:left="656"/>
        <w:jc w:val="both"/>
        <w:rPr>
          <w:rFonts w:ascii="Trebuchet MS" w:hAnsi="Trebuchet MS" w:cs="Arial"/>
          <w:sz w:val="20"/>
          <w:szCs w:val="20"/>
          <w:highlight w:val="yellow"/>
        </w:rPr>
      </w:pPr>
    </w:p>
    <w:p w:rsidR="003102B6" w:rsidRPr="009223D9" w:rsidRDefault="003102B6" w:rsidP="00AE72D0">
      <w:pPr>
        <w:pStyle w:val="norm3"/>
        <w:spacing w:line="360" w:lineRule="auto"/>
        <w:ind w:left="709" w:hanging="709"/>
        <w:rPr>
          <w:b/>
        </w:rPr>
      </w:pPr>
      <w:r w:rsidRPr="009223D9">
        <w:rPr>
          <w:b/>
        </w:rPr>
        <w:t>B.1</w:t>
      </w:r>
      <w:r w:rsidR="00BE1671" w:rsidRPr="009223D9">
        <w:rPr>
          <w:b/>
        </w:rPr>
        <w:t>m</w:t>
      </w:r>
      <w:r w:rsidRPr="009223D9">
        <w:rPr>
          <w:b/>
        </w:rPr>
        <w:tab/>
        <w:t xml:space="preserve">seznam pozemků podle katastru nemovitostí, na kterých </w:t>
      </w:r>
      <w:r w:rsidR="009223D9" w:rsidRPr="009223D9">
        <w:rPr>
          <w:b/>
        </w:rPr>
        <w:t>se provádí stavební práce</w:t>
      </w:r>
    </w:p>
    <w:p w:rsidR="00E964B7" w:rsidRPr="009223D9" w:rsidRDefault="00E964B7" w:rsidP="00AE72D0">
      <w:pPr>
        <w:pStyle w:val="norm3"/>
        <w:spacing w:line="360" w:lineRule="auto"/>
        <w:ind w:left="709" w:hanging="709"/>
        <w:rPr>
          <w:b/>
        </w:rPr>
      </w:pPr>
    </w:p>
    <w:p w:rsidR="00961C1F" w:rsidRPr="009223D9" w:rsidRDefault="00966ECC" w:rsidP="00AE72D0">
      <w:pPr>
        <w:pStyle w:val="norm3"/>
        <w:spacing w:line="360" w:lineRule="auto"/>
        <w:ind w:left="709" w:hanging="709"/>
      </w:pPr>
      <w:r w:rsidRPr="009223D9">
        <w:t>Poze</w:t>
      </w:r>
      <w:r w:rsidR="00E964B7" w:rsidRPr="009223D9">
        <w:t>mek</w:t>
      </w:r>
      <w:r w:rsidRPr="009223D9">
        <w:t xml:space="preserve"> se nachází v katastrálním území </w:t>
      </w:r>
      <w:r w:rsidR="009223D9" w:rsidRPr="009223D9">
        <w:t>Koněšín</w:t>
      </w:r>
      <w:r w:rsidRPr="009223D9">
        <w:t xml:space="preserve"> (</w:t>
      </w:r>
      <w:r w:rsidR="009223D9" w:rsidRPr="009223D9">
        <w:t>669041</w:t>
      </w:r>
      <w:r w:rsidR="00E964B7" w:rsidRPr="009223D9">
        <w:t>4</w:t>
      </w:r>
      <w:r w:rsidRPr="009223D9">
        <w:t>)</w:t>
      </w:r>
    </w:p>
    <w:tbl>
      <w:tblPr>
        <w:tblStyle w:val="Mkatabulky"/>
        <w:tblW w:w="0" w:type="auto"/>
        <w:tblLook w:val="04A0"/>
      </w:tblPr>
      <w:tblGrid>
        <w:gridCol w:w="1242"/>
        <w:gridCol w:w="1134"/>
        <w:gridCol w:w="1418"/>
        <w:gridCol w:w="1843"/>
        <w:gridCol w:w="3573"/>
      </w:tblGrid>
      <w:tr w:rsidR="009A681E" w:rsidRPr="009223D9" w:rsidTr="004F394D">
        <w:tc>
          <w:tcPr>
            <w:tcW w:w="1242" w:type="dxa"/>
            <w:shd w:val="clear" w:color="auto" w:fill="D9D9D9" w:themeFill="background1" w:themeFillShade="D9"/>
          </w:tcPr>
          <w:p w:rsidR="009A681E" w:rsidRPr="009223D9" w:rsidRDefault="009A681E" w:rsidP="00A65DC0">
            <w:pPr>
              <w:pStyle w:val="norm3"/>
              <w:spacing w:line="360" w:lineRule="auto"/>
              <w:ind w:left="0"/>
              <w:rPr>
                <w:b/>
              </w:rPr>
            </w:pPr>
            <w:r w:rsidRPr="009223D9">
              <w:rPr>
                <w:b/>
              </w:rPr>
              <w:t xml:space="preserve">Parcela č. </w:t>
            </w:r>
          </w:p>
        </w:tc>
        <w:tc>
          <w:tcPr>
            <w:tcW w:w="1134" w:type="dxa"/>
            <w:shd w:val="clear" w:color="auto" w:fill="D9D9D9" w:themeFill="background1" w:themeFillShade="D9"/>
          </w:tcPr>
          <w:p w:rsidR="009A681E" w:rsidRPr="009223D9" w:rsidRDefault="009A681E" w:rsidP="00A65DC0">
            <w:pPr>
              <w:pStyle w:val="norm3"/>
              <w:spacing w:line="360" w:lineRule="auto"/>
              <w:ind w:left="0"/>
              <w:rPr>
                <w:b/>
              </w:rPr>
            </w:pPr>
            <w:r w:rsidRPr="009223D9">
              <w:rPr>
                <w:b/>
              </w:rPr>
              <w:t>LV</w:t>
            </w:r>
          </w:p>
        </w:tc>
        <w:tc>
          <w:tcPr>
            <w:tcW w:w="1418" w:type="dxa"/>
            <w:shd w:val="clear" w:color="auto" w:fill="D9D9D9" w:themeFill="background1" w:themeFillShade="D9"/>
          </w:tcPr>
          <w:p w:rsidR="009A681E" w:rsidRPr="009223D9" w:rsidRDefault="009A681E" w:rsidP="00A65DC0">
            <w:pPr>
              <w:pStyle w:val="norm3"/>
              <w:spacing w:line="360" w:lineRule="auto"/>
              <w:ind w:left="0"/>
              <w:rPr>
                <w:b/>
              </w:rPr>
            </w:pPr>
            <w:r w:rsidRPr="009223D9">
              <w:rPr>
                <w:b/>
              </w:rPr>
              <w:t>Výměra (m</w:t>
            </w:r>
            <w:r w:rsidRPr="009223D9">
              <w:rPr>
                <w:b/>
                <w:vertAlign w:val="superscript"/>
              </w:rPr>
              <w:t>2</w:t>
            </w:r>
            <w:r w:rsidRPr="009223D9">
              <w:rPr>
                <w:b/>
              </w:rPr>
              <w:t>)</w:t>
            </w:r>
          </w:p>
        </w:tc>
        <w:tc>
          <w:tcPr>
            <w:tcW w:w="1843" w:type="dxa"/>
            <w:shd w:val="clear" w:color="auto" w:fill="D9D9D9" w:themeFill="background1" w:themeFillShade="D9"/>
          </w:tcPr>
          <w:p w:rsidR="009A681E" w:rsidRPr="009223D9" w:rsidRDefault="009A681E" w:rsidP="00A65DC0">
            <w:pPr>
              <w:pStyle w:val="norm3"/>
              <w:spacing w:line="360" w:lineRule="auto"/>
              <w:ind w:left="0"/>
              <w:rPr>
                <w:b/>
              </w:rPr>
            </w:pPr>
            <w:r w:rsidRPr="009223D9">
              <w:rPr>
                <w:b/>
              </w:rPr>
              <w:t>Druh pozemku</w:t>
            </w:r>
          </w:p>
        </w:tc>
        <w:tc>
          <w:tcPr>
            <w:tcW w:w="3573" w:type="dxa"/>
            <w:shd w:val="clear" w:color="auto" w:fill="D9D9D9" w:themeFill="background1" w:themeFillShade="D9"/>
          </w:tcPr>
          <w:p w:rsidR="009A681E" w:rsidRPr="009223D9" w:rsidRDefault="009A681E" w:rsidP="00A65DC0">
            <w:pPr>
              <w:pStyle w:val="norm3"/>
              <w:spacing w:line="360" w:lineRule="auto"/>
              <w:ind w:left="0"/>
              <w:rPr>
                <w:b/>
              </w:rPr>
            </w:pPr>
            <w:r w:rsidRPr="009223D9">
              <w:rPr>
                <w:b/>
              </w:rPr>
              <w:t>Vlastník</w:t>
            </w:r>
          </w:p>
        </w:tc>
      </w:tr>
      <w:tr w:rsidR="009A681E" w:rsidRPr="009223D9" w:rsidTr="00966ECC">
        <w:tc>
          <w:tcPr>
            <w:tcW w:w="1242" w:type="dxa"/>
          </w:tcPr>
          <w:p w:rsidR="009A681E" w:rsidRPr="009223D9" w:rsidRDefault="009223D9" w:rsidP="00961C1F">
            <w:pPr>
              <w:pStyle w:val="norm3"/>
              <w:spacing w:before="0" w:line="360" w:lineRule="auto"/>
              <w:ind w:left="0"/>
            </w:pPr>
            <w:r w:rsidRPr="009223D9">
              <w:t>90</w:t>
            </w:r>
          </w:p>
        </w:tc>
        <w:tc>
          <w:tcPr>
            <w:tcW w:w="1134" w:type="dxa"/>
          </w:tcPr>
          <w:p w:rsidR="009A681E" w:rsidRPr="009223D9" w:rsidRDefault="009223D9" w:rsidP="00961C1F">
            <w:pPr>
              <w:pStyle w:val="norm3"/>
              <w:spacing w:before="0" w:line="360" w:lineRule="auto"/>
              <w:ind w:left="0"/>
            </w:pPr>
            <w:r w:rsidRPr="009223D9">
              <w:t>10001</w:t>
            </w:r>
          </w:p>
        </w:tc>
        <w:tc>
          <w:tcPr>
            <w:tcW w:w="1418" w:type="dxa"/>
          </w:tcPr>
          <w:p w:rsidR="009A681E" w:rsidRPr="009223D9" w:rsidRDefault="009223D9" w:rsidP="00961C1F">
            <w:pPr>
              <w:pStyle w:val="norm3"/>
              <w:spacing w:before="0" w:line="360" w:lineRule="auto"/>
              <w:ind w:left="0"/>
            </w:pPr>
            <w:r w:rsidRPr="009223D9">
              <w:t>773</w:t>
            </w:r>
          </w:p>
        </w:tc>
        <w:tc>
          <w:tcPr>
            <w:tcW w:w="1843" w:type="dxa"/>
          </w:tcPr>
          <w:p w:rsidR="009A681E" w:rsidRPr="009223D9" w:rsidRDefault="00E964B7" w:rsidP="00961C1F">
            <w:pPr>
              <w:pStyle w:val="norm3"/>
              <w:spacing w:before="0"/>
              <w:ind w:left="0"/>
            </w:pPr>
            <w:r w:rsidRPr="009223D9">
              <w:t>Zastavěná plocha a nádvoří</w:t>
            </w:r>
          </w:p>
        </w:tc>
        <w:tc>
          <w:tcPr>
            <w:tcW w:w="3573" w:type="dxa"/>
          </w:tcPr>
          <w:p w:rsidR="00961C1F" w:rsidRPr="009223D9" w:rsidRDefault="009223D9" w:rsidP="00961C1F">
            <w:pPr>
              <w:pStyle w:val="norm3"/>
              <w:spacing w:before="0" w:line="360" w:lineRule="auto"/>
              <w:ind w:left="0"/>
            </w:pPr>
            <w:r w:rsidRPr="009223D9">
              <w:t>Obec Koněšín, č.p. 145, Koněšín 675 02</w:t>
            </w:r>
          </w:p>
        </w:tc>
      </w:tr>
    </w:tbl>
    <w:p w:rsidR="00A65DC0" w:rsidRDefault="004F394D" w:rsidP="00D13F7A">
      <w:pPr>
        <w:pStyle w:val="norm3"/>
        <w:spacing w:after="240" w:line="360" w:lineRule="auto"/>
        <w:ind w:left="0"/>
        <w:rPr>
          <w:i/>
          <w:sz w:val="16"/>
          <w:szCs w:val="16"/>
        </w:rPr>
      </w:pPr>
      <w:r w:rsidRPr="009223D9">
        <w:rPr>
          <w:i/>
          <w:sz w:val="16"/>
          <w:szCs w:val="16"/>
        </w:rPr>
        <w:t xml:space="preserve">tabulka č.1 - </w:t>
      </w:r>
      <w:r w:rsidR="00212E83" w:rsidRPr="009223D9">
        <w:rPr>
          <w:i/>
          <w:sz w:val="16"/>
          <w:szCs w:val="16"/>
        </w:rPr>
        <w:t xml:space="preserve">parcelní plochy- </w:t>
      </w:r>
      <w:r w:rsidR="009223D9">
        <w:rPr>
          <w:i/>
          <w:sz w:val="16"/>
          <w:szCs w:val="16"/>
        </w:rPr>
        <w:t xml:space="preserve">pozemky na kterých se realizuje </w:t>
      </w:r>
      <w:proofErr w:type="spellStart"/>
      <w:r w:rsidR="009223D9">
        <w:rPr>
          <w:i/>
          <w:sz w:val="16"/>
          <w:szCs w:val="16"/>
        </w:rPr>
        <w:t>záměř</w:t>
      </w:r>
      <w:proofErr w:type="spellEnd"/>
    </w:p>
    <w:tbl>
      <w:tblPr>
        <w:tblStyle w:val="Mkatabulky"/>
        <w:tblW w:w="0" w:type="auto"/>
        <w:tblLook w:val="04A0"/>
      </w:tblPr>
      <w:tblGrid>
        <w:gridCol w:w="1242"/>
        <w:gridCol w:w="1134"/>
        <w:gridCol w:w="1418"/>
        <w:gridCol w:w="1843"/>
        <w:gridCol w:w="3573"/>
      </w:tblGrid>
      <w:tr w:rsidR="009223D9" w:rsidRPr="009223D9" w:rsidTr="008D4A23">
        <w:tc>
          <w:tcPr>
            <w:tcW w:w="1242" w:type="dxa"/>
            <w:shd w:val="clear" w:color="auto" w:fill="D9D9D9" w:themeFill="background1" w:themeFillShade="D9"/>
          </w:tcPr>
          <w:p w:rsidR="009223D9" w:rsidRPr="009223D9" w:rsidRDefault="009223D9" w:rsidP="008D4A23">
            <w:pPr>
              <w:pStyle w:val="norm3"/>
              <w:spacing w:line="360" w:lineRule="auto"/>
              <w:ind w:left="0"/>
              <w:rPr>
                <w:b/>
              </w:rPr>
            </w:pPr>
            <w:r w:rsidRPr="009223D9">
              <w:rPr>
                <w:b/>
              </w:rPr>
              <w:t xml:space="preserve">Parcela č. </w:t>
            </w:r>
          </w:p>
        </w:tc>
        <w:tc>
          <w:tcPr>
            <w:tcW w:w="1134" w:type="dxa"/>
            <w:shd w:val="clear" w:color="auto" w:fill="D9D9D9" w:themeFill="background1" w:themeFillShade="D9"/>
          </w:tcPr>
          <w:p w:rsidR="009223D9" w:rsidRPr="009223D9" w:rsidRDefault="009223D9" w:rsidP="008D4A23">
            <w:pPr>
              <w:pStyle w:val="norm3"/>
              <w:spacing w:line="360" w:lineRule="auto"/>
              <w:ind w:left="0"/>
              <w:rPr>
                <w:b/>
              </w:rPr>
            </w:pPr>
            <w:r w:rsidRPr="009223D9">
              <w:rPr>
                <w:b/>
              </w:rPr>
              <w:t>LV</w:t>
            </w:r>
          </w:p>
        </w:tc>
        <w:tc>
          <w:tcPr>
            <w:tcW w:w="1418" w:type="dxa"/>
            <w:shd w:val="clear" w:color="auto" w:fill="D9D9D9" w:themeFill="background1" w:themeFillShade="D9"/>
          </w:tcPr>
          <w:p w:rsidR="009223D9" w:rsidRPr="009223D9" w:rsidRDefault="009223D9" w:rsidP="008D4A23">
            <w:pPr>
              <w:pStyle w:val="norm3"/>
              <w:spacing w:line="360" w:lineRule="auto"/>
              <w:ind w:left="0"/>
              <w:rPr>
                <w:b/>
              </w:rPr>
            </w:pPr>
            <w:r w:rsidRPr="009223D9">
              <w:rPr>
                <w:b/>
              </w:rPr>
              <w:t>Výměra (m</w:t>
            </w:r>
            <w:r w:rsidRPr="009223D9">
              <w:rPr>
                <w:b/>
                <w:vertAlign w:val="superscript"/>
              </w:rPr>
              <w:t>2</w:t>
            </w:r>
            <w:r w:rsidRPr="009223D9">
              <w:rPr>
                <w:b/>
              </w:rPr>
              <w:t>)</w:t>
            </w:r>
          </w:p>
        </w:tc>
        <w:tc>
          <w:tcPr>
            <w:tcW w:w="1843" w:type="dxa"/>
            <w:shd w:val="clear" w:color="auto" w:fill="D9D9D9" w:themeFill="background1" w:themeFillShade="D9"/>
          </w:tcPr>
          <w:p w:rsidR="009223D9" w:rsidRPr="009223D9" w:rsidRDefault="009223D9" w:rsidP="008D4A23">
            <w:pPr>
              <w:pStyle w:val="norm3"/>
              <w:spacing w:line="360" w:lineRule="auto"/>
              <w:ind w:left="0"/>
              <w:rPr>
                <w:b/>
              </w:rPr>
            </w:pPr>
            <w:r w:rsidRPr="009223D9">
              <w:rPr>
                <w:b/>
              </w:rPr>
              <w:t>Druh pozemku</w:t>
            </w:r>
          </w:p>
        </w:tc>
        <w:tc>
          <w:tcPr>
            <w:tcW w:w="3573" w:type="dxa"/>
            <w:shd w:val="clear" w:color="auto" w:fill="D9D9D9" w:themeFill="background1" w:themeFillShade="D9"/>
          </w:tcPr>
          <w:p w:rsidR="009223D9" w:rsidRPr="009223D9" w:rsidRDefault="009223D9" w:rsidP="008D4A23">
            <w:pPr>
              <w:pStyle w:val="norm3"/>
              <w:spacing w:line="360" w:lineRule="auto"/>
              <w:ind w:left="0"/>
              <w:rPr>
                <w:b/>
              </w:rPr>
            </w:pPr>
            <w:r w:rsidRPr="009223D9">
              <w:rPr>
                <w:b/>
              </w:rPr>
              <w:t>Vlastník</w:t>
            </w:r>
          </w:p>
        </w:tc>
      </w:tr>
      <w:tr w:rsidR="009223D9" w:rsidRPr="009223D9" w:rsidTr="008D4A23">
        <w:tc>
          <w:tcPr>
            <w:tcW w:w="1242" w:type="dxa"/>
          </w:tcPr>
          <w:p w:rsidR="009223D9" w:rsidRPr="009223D9" w:rsidRDefault="009223D9" w:rsidP="008D4A23">
            <w:pPr>
              <w:pStyle w:val="norm3"/>
              <w:spacing w:before="0" w:line="360" w:lineRule="auto"/>
              <w:ind w:left="0"/>
            </w:pPr>
            <w:r>
              <w:t>91</w:t>
            </w:r>
          </w:p>
        </w:tc>
        <w:tc>
          <w:tcPr>
            <w:tcW w:w="1134" w:type="dxa"/>
          </w:tcPr>
          <w:p w:rsidR="009223D9" w:rsidRPr="009223D9" w:rsidRDefault="009223D9" w:rsidP="008D4A23">
            <w:pPr>
              <w:pStyle w:val="norm3"/>
              <w:spacing w:before="0" w:line="360" w:lineRule="auto"/>
              <w:ind w:left="0"/>
            </w:pPr>
            <w:r w:rsidRPr="009223D9">
              <w:t>10001</w:t>
            </w:r>
          </w:p>
        </w:tc>
        <w:tc>
          <w:tcPr>
            <w:tcW w:w="1418" w:type="dxa"/>
          </w:tcPr>
          <w:p w:rsidR="009223D9" w:rsidRPr="009223D9" w:rsidRDefault="009223D9" w:rsidP="008D4A23">
            <w:pPr>
              <w:pStyle w:val="norm3"/>
              <w:spacing w:before="0" w:line="360" w:lineRule="auto"/>
              <w:ind w:left="0"/>
            </w:pPr>
            <w:r>
              <w:t>400</w:t>
            </w:r>
          </w:p>
        </w:tc>
        <w:tc>
          <w:tcPr>
            <w:tcW w:w="1843" w:type="dxa"/>
          </w:tcPr>
          <w:p w:rsidR="009223D9" w:rsidRPr="009223D9" w:rsidRDefault="009223D9" w:rsidP="008D4A23">
            <w:pPr>
              <w:pStyle w:val="norm3"/>
              <w:spacing w:before="0"/>
              <w:ind w:left="0"/>
            </w:pPr>
            <w:r>
              <w:t>Zahrada</w:t>
            </w:r>
          </w:p>
        </w:tc>
        <w:tc>
          <w:tcPr>
            <w:tcW w:w="3573" w:type="dxa"/>
          </w:tcPr>
          <w:p w:rsidR="009223D9" w:rsidRPr="009223D9" w:rsidRDefault="009223D9" w:rsidP="008D4A23">
            <w:pPr>
              <w:pStyle w:val="norm3"/>
              <w:spacing w:before="0" w:line="360" w:lineRule="auto"/>
              <w:ind w:left="0"/>
            </w:pPr>
            <w:r w:rsidRPr="009223D9">
              <w:t>Obec Koněšín, č.p. 145, Koněšín 675 02</w:t>
            </w:r>
          </w:p>
        </w:tc>
      </w:tr>
    </w:tbl>
    <w:p w:rsidR="009223D9" w:rsidRDefault="009223D9" w:rsidP="009223D9">
      <w:pPr>
        <w:pStyle w:val="norm3"/>
        <w:spacing w:after="240" w:line="360" w:lineRule="auto"/>
        <w:ind w:left="0"/>
        <w:rPr>
          <w:i/>
          <w:sz w:val="16"/>
          <w:szCs w:val="16"/>
        </w:rPr>
      </w:pPr>
      <w:r>
        <w:rPr>
          <w:i/>
          <w:sz w:val="16"/>
          <w:szCs w:val="16"/>
        </w:rPr>
        <w:t>tabulka č.2</w:t>
      </w:r>
      <w:r w:rsidRPr="009223D9">
        <w:rPr>
          <w:i/>
          <w:sz w:val="16"/>
          <w:szCs w:val="16"/>
        </w:rPr>
        <w:t xml:space="preserve"> - parcelní plochy- </w:t>
      </w:r>
      <w:r>
        <w:rPr>
          <w:i/>
          <w:sz w:val="16"/>
          <w:szCs w:val="16"/>
        </w:rPr>
        <w:t xml:space="preserve">dočasně </w:t>
      </w:r>
      <w:r w:rsidRPr="009223D9">
        <w:rPr>
          <w:i/>
          <w:sz w:val="16"/>
          <w:szCs w:val="16"/>
        </w:rPr>
        <w:t>dotčené pozemky</w:t>
      </w:r>
      <w:r>
        <w:rPr>
          <w:i/>
          <w:sz w:val="16"/>
          <w:szCs w:val="16"/>
        </w:rPr>
        <w:t xml:space="preserve"> výstavbou</w:t>
      </w:r>
    </w:p>
    <w:p w:rsidR="009A681E" w:rsidRPr="009223D9" w:rsidRDefault="009A681E" w:rsidP="00A65DC0">
      <w:pPr>
        <w:pStyle w:val="norm3"/>
        <w:spacing w:line="360" w:lineRule="auto"/>
        <w:ind w:left="0"/>
        <w:rPr>
          <w:sz w:val="16"/>
          <w:szCs w:val="16"/>
        </w:rPr>
      </w:pPr>
    </w:p>
    <w:p w:rsidR="00BE1671" w:rsidRPr="009223D9" w:rsidRDefault="00BE1671" w:rsidP="00A65DC0">
      <w:pPr>
        <w:pStyle w:val="norm3"/>
        <w:spacing w:line="360" w:lineRule="auto"/>
        <w:ind w:left="709" w:hanging="709"/>
        <w:rPr>
          <w:b/>
        </w:rPr>
      </w:pPr>
      <w:r w:rsidRPr="009223D9">
        <w:rPr>
          <w:b/>
        </w:rPr>
        <w:t>B.1n</w:t>
      </w:r>
      <w:r w:rsidRPr="009223D9">
        <w:rPr>
          <w:b/>
        </w:rPr>
        <w:tab/>
        <w:t xml:space="preserve">seznam pozemků podle katastru nemovitostí, na kterých vznikne ochranné nebo bezpečnostní pásmo </w:t>
      </w:r>
    </w:p>
    <w:p w:rsidR="00BA5347" w:rsidRPr="009223D9" w:rsidRDefault="00BA5347" w:rsidP="009F139F">
      <w:pPr>
        <w:rPr>
          <w:rFonts w:ascii="Trebuchet MS" w:hAnsi="Trebuchet MS" w:cs="Arial"/>
          <w:sz w:val="20"/>
          <w:szCs w:val="20"/>
        </w:rPr>
      </w:pPr>
    </w:p>
    <w:p w:rsidR="00170E43" w:rsidRPr="009223D9" w:rsidRDefault="00E964B7" w:rsidP="008C4536">
      <w:pPr>
        <w:pStyle w:val="norm3"/>
        <w:spacing w:line="360" w:lineRule="auto"/>
        <w:ind w:left="0"/>
      </w:pPr>
      <w:r w:rsidRPr="009223D9">
        <w:t xml:space="preserve">Nepředpokládá se vznik nových ochranným a bezpečnostních pásem. </w:t>
      </w:r>
    </w:p>
    <w:p w:rsidR="00170E43" w:rsidRPr="00AF7DB6" w:rsidRDefault="00170E43" w:rsidP="008C4536">
      <w:pPr>
        <w:pStyle w:val="norm3"/>
        <w:spacing w:line="360" w:lineRule="auto"/>
        <w:ind w:left="0"/>
        <w:rPr>
          <w:highlight w:val="yellow"/>
        </w:rPr>
      </w:pPr>
    </w:p>
    <w:p w:rsidR="009223D9" w:rsidRDefault="009223D9" w:rsidP="008C4536">
      <w:pPr>
        <w:tabs>
          <w:tab w:val="left" w:pos="354"/>
        </w:tabs>
        <w:jc w:val="both"/>
        <w:rPr>
          <w:rFonts w:ascii="Arial" w:hAnsi="Arial" w:cs="Arial"/>
          <w:b/>
          <w:color w:val="000000"/>
          <w:sz w:val="22"/>
          <w:szCs w:val="22"/>
          <w:highlight w:val="yellow"/>
          <w:u w:val="single"/>
        </w:rPr>
      </w:pPr>
    </w:p>
    <w:p w:rsidR="00F749F7" w:rsidRPr="008D4A23" w:rsidRDefault="00F749F7" w:rsidP="008C4536">
      <w:pPr>
        <w:tabs>
          <w:tab w:val="left" w:pos="354"/>
        </w:tabs>
        <w:jc w:val="both"/>
        <w:rPr>
          <w:rFonts w:ascii="Arial" w:hAnsi="Arial" w:cs="Arial"/>
          <w:b/>
          <w:color w:val="000000"/>
          <w:sz w:val="22"/>
          <w:szCs w:val="22"/>
          <w:u w:val="single"/>
        </w:rPr>
      </w:pPr>
      <w:r w:rsidRPr="008D4A23">
        <w:rPr>
          <w:rFonts w:ascii="Arial" w:hAnsi="Arial" w:cs="Arial"/>
          <w:b/>
          <w:color w:val="000000"/>
          <w:sz w:val="22"/>
          <w:szCs w:val="22"/>
          <w:u w:val="single"/>
        </w:rPr>
        <w:lastRenderedPageBreak/>
        <w:t>B</w:t>
      </w:r>
      <w:r w:rsidR="00BE52D8" w:rsidRPr="008D4A23">
        <w:rPr>
          <w:rFonts w:ascii="Arial" w:hAnsi="Arial" w:cs="Arial"/>
          <w:b/>
          <w:color w:val="000000"/>
          <w:sz w:val="22"/>
          <w:szCs w:val="22"/>
          <w:u w:val="single"/>
        </w:rPr>
        <w:t>.2</w:t>
      </w:r>
      <w:r w:rsidRPr="008D4A23">
        <w:rPr>
          <w:rFonts w:ascii="Arial" w:hAnsi="Arial" w:cs="Arial"/>
          <w:b/>
          <w:color w:val="000000"/>
          <w:sz w:val="22"/>
          <w:szCs w:val="22"/>
          <w:u w:val="single"/>
        </w:rPr>
        <w:tab/>
      </w:r>
      <w:r w:rsidRPr="008D4A23">
        <w:rPr>
          <w:rFonts w:ascii="Arial" w:hAnsi="Arial" w:cs="Arial"/>
          <w:b/>
          <w:color w:val="000000"/>
          <w:sz w:val="22"/>
          <w:szCs w:val="22"/>
          <w:u w:val="single"/>
        </w:rPr>
        <w:tab/>
      </w:r>
      <w:r w:rsidR="008C4536" w:rsidRPr="008D4A23">
        <w:rPr>
          <w:rFonts w:ascii="Arial" w:hAnsi="Arial" w:cs="Arial"/>
          <w:b/>
          <w:color w:val="000000"/>
          <w:sz w:val="22"/>
          <w:szCs w:val="22"/>
          <w:u w:val="single"/>
        </w:rPr>
        <w:t>CELKOVÝ POPIS STAVBY</w:t>
      </w:r>
    </w:p>
    <w:p w:rsidR="00F749F7" w:rsidRPr="008D4A23" w:rsidRDefault="00F749F7" w:rsidP="009F139F">
      <w:pPr>
        <w:rPr>
          <w:rFonts w:ascii="Trebuchet MS" w:hAnsi="Trebuchet MS" w:cs="Arial"/>
          <w:sz w:val="20"/>
          <w:szCs w:val="20"/>
        </w:rPr>
      </w:pPr>
    </w:p>
    <w:p w:rsidR="00BE52D8" w:rsidRPr="008D4A23" w:rsidRDefault="00BE52D8" w:rsidP="009F139F">
      <w:pPr>
        <w:rPr>
          <w:rFonts w:ascii="Trebuchet MS" w:hAnsi="Trebuchet MS" w:cs="Arial"/>
          <w:sz w:val="20"/>
          <w:szCs w:val="20"/>
        </w:rPr>
      </w:pPr>
    </w:p>
    <w:p w:rsidR="00BE52D8" w:rsidRPr="008D4A23" w:rsidRDefault="00B45111" w:rsidP="00B45111">
      <w:pPr>
        <w:pStyle w:val="norm3"/>
        <w:spacing w:line="360" w:lineRule="auto"/>
        <w:ind w:left="709" w:hanging="709"/>
        <w:rPr>
          <w:b/>
        </w:rPr>
      </w:pPr>
      <w:r w:rsidRPr="008D4A23">
        <w:rPr>
          <w:b/>
        </w:rPr>
        <w:t>B.2.1</w:t>
      </w:r>
      <w:r w:rsidRPr="008D4A23">
        <w:rPr>
          <w:b/>
        </w:rPr>
        <w:tab/>
      </w:r>
      <w:r w:rsidR="005B49D8" w:rsidRPr="008D4A23">
        <w:rPr>
          <w:b/>
        </w:rPr>
        <w:t>základní charakteristika stavby a jejího užívání</w:t>
      </w:r>
    </w:p>
    <w:p w:rsidR="00BE52D8" w:rsidRPr="008D4A23" w:rsidRDefault="00BE52D8" w:rsidP="004E306F">
      <w:pPr>
        <w:rPr>
          <w:rFonts w:ascii="Trebuchet MS" w:hAnsi="Trebuchet MS"/>
          <w:sz w:val="20"/>
          <w:szCs w:val="20"/>
        </w:rPr>
      </w:pPr>
    </w:p>
    <w:p w:rsidR="005B49D8" w:rsidRPr="008D4A23" w:rsidRDefault="005B49D8" w:rsidP="00B45111">
      <w:pPr>
        <w:pStyle w:val="norm3"/>
        <w:spacing w:line="360" w:lineRule="auto"/>
        <w:ind w:left="709" w:hanging="709"/>
        <w:rPr>
          <w:b/>
        </w:rPr>
      </w:pPr>
      <w:r w:rsidRPr="008D4A23">
        <w:rPr>
          <w:b/>
        </w:rPr>
        <w:t>B.2.1.a</w:t>
      </w:r>
      <w:r w:rsidRPr="008D4A23">
        <w:rPr>
          <w:b/>
        </w:rPr>
        <w:tab/>
        <w:t xml:space="preserve">nová stavba nebo změna dokončené stavby; u změny </w:t>
      </w:r>
      <w:r w:rsidR="00B45111" w:rsidRPr="008D4A23">
        <w:rPr>
          <w:b/>
        </w:rPr>
        <w:t xml:space="preserve">stavby údaje o jejich současném </w:t>
      </w:r>
      <w:r w:rsidRPr="008D4A23">
        <w:rPr>
          <w:b/>
        </w:rPr>
        <w:t xml:space="preserve">stavu, závěry stavebně technického, případně stavebně historického průzkumu a výsledky statického posouzení nosných konstrukcí </w:t>
      </w:r>
    </w:p>
    <w:p w:rsidR="005B49D8" w:rsidRPr="008D4A23" w:rsidRDefault="005B49D8" w:rsidP="005B49D8">
      <w:pPr>
        <w:jc w:val="both"/>
        <w:rPr>
          <w:rFonts w:ascii="Trebuchet MS" w:hAnsi="Trebuchet MS" w:cs="Arial"/>
          <w:spacing w:val="-4"/>
          <w:sz w:val="20"/>
          <w:szCs w:val="20"/>
        </w:rPr>
      </w:pPr>
    </w:p>
    <w:p w:rsidR="00A11430" w:rsidRPr="008D4A23" w:rsidRDefault="009931B1" w:rsidP="00B45111">
      <w:pPr>
        <w:pStyle w:val="norm3"/>
        <w:spacing w:line="360" w:lineRule="auto"/>
        <w:ind w:left="0"/>
      </w:pPr>
      <w:r w:rsidRPr="008D4A23">
        <w:t xml:space="preserve">Jedná se o projekt </w:t>
      </w:r>
      <w:r w:rsidR="008A0FD0" w:rsidRPr="008D4A23">
        <w:t xml:space="preserve">změny dokončené stavby, přístavby a nástavby. </w:t>
      </w:r>
    </w:p>
    <w:p w:rsidR="00BF1D8D" w:rsidRPr="008D4A23" w:rsidRDefault="00BF1D8D" w:rsidP="004A21E2">
      <w:pPr>
        <w:rPr>
          <w:rFonts w:ascii="Trebuchet MS" w:hAnsi="Trebuchet MS"/>
          <w:color w:val="000000"/>
          <w:sz w:val="20"/>
          <w:szCs w:val="20"/>
        </w:rPr>
      </w:pPr>
    </w:p>
    <w:p w:rsidR="00656CDF" w:rsidRPr="008D4A23" w:rsidRDefault="00656CDF" w:rsidP="004A21E2">
      <w:pPr>
        <w:rPr>
          <w:rFonts w:ascii="Trebuchet MS" w:hAnsi="Trebuchet MS"/>
          <w:color w:val="000000"/>
          <w:sz w:val="20"/>
          <w:szCs w:val="20"/>
        </w:rPr>
      </w:pPr>
    </w:p>
    <w:p w:rsidR="00326D48" w:rsidRPr="008D4A23" w:rsidRDefault="00326D48" w:rsidP="00B45111">
      <w:pPr>
        <w:pStyle w:val="norm3"/>
        <w:spacing w:line="360" w:lineRule="auto"/>
        <w:ind w:left="709" w:hanging="709"/>
        <w:rPr>
          <w:b/>
        </w:rPr>
      </w:pPr>
      <w:r w:rsidRPr="008D4A23">
        <w:rPr>
          <w:b/>
        </w:rPr>
        <w:t>B.2.1.b</w:t>
      </w:r>
      <w:r w:rsidRPr="008D4A23">
        <w:rPr>
          <w:b/>
        </w:rPr>
        <w:tab/>
        <w:t>účel užívání stavby</w:t>
      </w:r>
    </w:p>
    <w:p w:rsidR="00326D48" w:rsidRPr="008D4A23" w:rsidRDefault="00326D48" w:rsidP="004A21E2">
      <w:pPr>
        <w:rPr>
          <w:rFonts w:ascii="Trebuchet MS" w:hAnsi="Trebuchet MS"/>
          <w:color w:val="000000"/>
          <w:sz w:val="20"/>
          <w:szCs w:val="20"/>
        </w:rPr>
      </w:pPr>
    </w:p>
    <w:p w:rsidR="00AA4D8E" w:rsidRPr="008D4A23" w:rsidRDefault="008D4A23" w:rsidP="00B95B88">
      <w:pPr>
        <w:pStyle w:val="norm3"/>
        <w:spacing w:line="360" w:lineRule="auto"/>
        <w:ind w:left="0"/>
      </w:pPr>
      <w:r w:rsidRPr="008D4A23">
        <w:t xml:space="preserve">Stavebními úpravami nedojde ke změně užívání stavby, která v současné době slouží jako mateřská a základní škola. </w:t>
      </w:r>
    </w:p>
    <w:p w:rsidR="008D4A23" w:rsidRPr="008D4A23" w:rsidRDefault="008D4A23" w:rsidP="00B95B88">
      <w:pPr>
        <w:pStyle w:val="norm3"/>
        <w:spacing w:line="360" w:lineRule="auto"/>
        <w:ind w:left="0"/>
      </w:pPr>
    </w:p>
    <w:p w:rsidR="00326D48" w:rsidRPr="008D4A23" w:rsidRDefault="00326D48" w:rsidP="00B45111">
      <w:pPr>
        <w:pStyle w:val="norm3"/>
        <w:spacing w:line="360" w:lineRule="auto"/>
        <w:ind w:left="709" w:hanging="709"/>
        <w:rPr>
          <w:sz w:val="23"/>
          <w:szCs w:val="23"/>
        </w:rPr>
      </w:pPr>
      <w:r w:rsidRPr="008D4A23">
        <w:rPr>
          <w:b/>
        </w:rPr>
        <w:t>B.2.1.c</w:t>
      </w:r>
      <w:r w:rsidRPr="008D4A23">
        <w:rPr>
          <w:b/>
        </w:rPr>
        <w:tab/>
        <w:t>trvalá nebo dočasná stavba</w:t>
      </w:r>
    </w:p>
    <w:p w:rsidR="00326D48" w:rsidRPr="008D4A23" w:rsidRDefault="00326D48" w:rsidP="004A21E2">
      <w:pPr>
        <w:rPr>
          <w:rFonts w:ascii="Trebuchet MS" w:hAnsi="Trebuchet MS"/>
          <w:color w:val="000000"/>
          <w:sz w:val="20"/>
          <w:szCs w:val="20"/>
        </w:rPr>
      </w:pPr>
    </w:p>
    <w:p w:rsidR="00326D48" w:rsidRPr="008D4A23" w:rsidRDefault="003F01C4" w:rsidP="00B45111">
      <w:pPr>
        <w:pStyle w:val="norm3"/>
        <w:spacing w:line="360" w:lineRule="auto"/>
        <w:ind w:left="0"/>
      </w:pPr>
      <w:r w:rsidRPr="008D4A23">
        <w:t>Jedná se o trvalou stavbu.</w:t>
      </w:r>
    </w:p>
    <w:p w:rsidR="00326D48" w:rsidRPr="008D4A23" w:rsidRDefault="00326D48" w:rsidP="002964B4">
      <w:pPr>
        <w:pStyle w:val="norm3"/>
        <w:spacing w:line="360" w:lineRule="auto"/>
        <w:ind w:left="709" w:hanging="709"/>
        <w:rPr>
          <w:b/>
        </w:rPr>
      </w:pPr>
    </w:p>
    <w:p w:rsidR="003F01C4" w:rsidRPr="008D4A23" w:rsidRDefault="003F01C4" w:rsidP="002964B4">
      <w:pPr>
        <w:pStyle w:val="norm3"/>
        <w:spacing w:line="360" w:lineRule="auto"/>
        <w:ind w:left="709" w:hanging="709"/>
        <w:rPr>
          <w:b/>
        </w:rPr>
      </w:pPr>
      <w:r w:rsidRPr="008D4A23">
        <w:rPr>
          <w:b/>
        </w:rPr>
        <w:t>B.2.1.d</w:t>
      </w:r>
      <w:r w:rsidRPr="008D4A23">
        <w:rPr>
          <w:b/>
        </w:rPr>
        <w:tab/>
        <w:t xml:space="preserve">informace o vydaných rozhodnutích o povolení výjimky z technických požadavků na stavby a technických požadavků zabezpečujících bezbariérové užívání stavby </w:t>
      </w:r>
    </w:p>
    <w:p w:rsidR="003F01C4" w:rsidRPr="008D4A23" w:rsidRDefault="003F01C4" w:rsidP="004A21E2">
      <w:pPr>
        <w:rPr>
          <w:rFonts w:ascii="Trebuchet MS" w:hAnsi="Trebuchet MS"/>
          <w:color w:val="000000"/>
          <w:sz w:val="20"/>
          <w:szCs w:val="20"/>
        </w:rPr>
      </w:pPr>
    </w:p>
    <w:p w:rsidR="00326D48" w:rsidRPr="008D4A23" w:rsidRDefault="003F01C4" w:rsidP="002964B4">
      <w:pPr>
        <w:pStyle w:val="norm3"/>
        <w:spacing w:line="360" w:lineRule="auto"/>
        <w:ind w:left="0"/>
      </w:pPr>
      <w:r w:rsidRPr="008D4A23">
        <w:t>Nebyly vydány žádné výjimky.</w:t>
      </w:r>
    </w:p>
    <w:p w:rsidR="003F01C4" w:rsidRPr="008D4A23" w:rsidRDefault="003F01C4" w:rsidP="004A21E2">
      <w:pPr>
        <w:rPr>
          <w:rFonts w:ascii="Trebuchet MS" w:hAnsi="Trebuchet MS"/>
          <w:color w:val="000000"/>
          <w:sz w:val="20"/>
          <w:szCs w:val="20"/>
        </w:rPr>
      </w:pPr>
    </w:p>
    <w:p w:rsidR="003F01C4" w:rsidRPr="008D4A23" w:rsidRDefault="003F01C4" w:rsidP="002964B4">
      <w:pPr>
        <w:pStyle w:val="norm3"/>
        <w:spacing w:line="360" w:lineRule="auto"/>
        <w:ind w:left="709" w:hanging="709"/>
        <w:rPr>
          <w:b/>
        </w:rPr>
      </w:pPr>
      <w:r w:rsidRPr="008D4A23">
        <w:rPr>
          <w:b/>
        </w:rPr>
        <w:t>B.2.1.e</w:t>
      </w:r>
      <w:r w:rsidRPr="008D4A23">
        <w:rPr>
          <w:b/>
        </w:rPr>
        <w:tab/>
        <w:t>informace o tom, zda a v jakých částech dokumentace jsou zohledněny podmínky závazných stanovisek dotčených orgánů</w:t>
      </w:r>
    </w:p>
    <w:p w:rsidR="003F01C4" w:rsidRPr="008D4A23" w:rsidRDefault="003F01C4" w:rsidP="003F01C4">
      <w:pPr>
        <w:tabs>
          <w:tab w:val="left" w:pos="3420"/>
        </w:tabs>
        <w:rPr>
          <w:rFonts w:ascii="Trebuchet MS" w:hAnsi="Trebuchet MS"/>
          <w:color w:val="000000"/>
          <w:sz w:val="20"/>
          <w:szCs w:val="20"/>
        </w:rPr>
      </w:pPr>
    </w:p>
    <w:p w:rsidR="003F01C4" w:rsidRPr="00A901D6" w:rsidRDefault="003F01C4" w:rsidP="002964B4">
      <w:pPr>
        <w:pStyle w:val="norm3"/>
        <w:spacing w:line="360" w:lineRule="auto"/>
        <w:ind w:left="0"/>
      </w:pPr>
      <w:r w:rsidRPr="00A901D6">
        <w:t xml:space="preserve">Podmínky dotčených orgánů jsou </w:t>
      </w:r>
      <w:r w:rsidR="002964B4" w:rsidRPr="00A901D6">
        <w:t xml:space="preserve">zapracovány v projektové dokumentaci. </w:t>
      </w:r>
    </w:p>
    <w:p w:rsidR="00A209FF" w:rsidRPr="00A901D6" w:rsidRDefault="00A209FF" w:rsidP="00A209FF">
      <w:pPr>
        <w:pStyle w:val="Default"/>
      </w:pPr>
    </w:p>
    <w:p w:rsidR="00A209FF" w:rsidRPr="00A901D6" w:rsidRDefault="00A209FF" w:rsidP="002964B4">
      <w:pPr>
        <w:pStyle w:val="norm3"/>
        <w:spacing w:line="360" w:lineRule="auto"/>
        <w:ind w:left="709" w:hanging="709"/>
        <w:rPr>
          <w:b/>
        </w:rPr>
      </w:pPr>
      <w:r w:rsidRPr="00A901D6">
        <w:rPr>
          <w:b/>
        </w:rPr>
        <w:t>B.2.1.f</w:t>
      </w:r>
      <w:r w:rsidRPr="00A901D6">
        <w:rPr>
          <w:b/>
        </w:rPr>
        <w:tab/>
        <w:t xml:space="preserve">ochrana stavby podle jiných právních předpisů1) - kulturní památka apod. </w:t>
      </w:r>
    </w:p>
    <w:p w:rsidR="003F01C4" w:rsidRPr="00A901D6" w:rsidRDefault="003F01C4" w:rsidP="004A21E2">
      <w:pPr>
        <w:rPr>
          <w:rFonts w:ascii="Trebuchet MS" w:hAnsi="Trebuchet MS"/>
          <w:color w:val="000000"/>
          <w:sz w:val="20"/>
          <w:szCs w:val="20"/>
        </w:rPr>
      </w:pPr>
    </w:p>
    <w:p w:rsidR="009505B3" w:rsidRPr="00A901D6" w:rsidRDefault="008A0FD0" w:rsidP="008A0FD0">
      <w:pPr>
        <w:pStyle w:val="norm3"/>
        <w:spacing w:line="360" w:lineRule="auto"/>
        <w:ind w:left="0"/>
        <w:jc w:val="left"/>
      </w:pPr>
      <w:r w:rsidRPr="00A901D6">
        <w:t xml:space="preserve">Objekt a stavební pozemek se </w:t>
      </w:r>
      <w:r w:rsidR="008D4A23" w:rsidRPr="00A901D6">
        <w:t>ne</w:t>
      </w:r>
      <w:r w:rsidRPr="00A901D6">
        <w:t xml:space="preserve">nachází </w:t>
      </w:r>
      <w:r w:rsidR="008D4A23" w:rsidRPr="00A901D6">
        <w:t xml:space="preserve">v ochranném </w:t>
      </w:r>
      <w:r w:rsidR="00A901D6" w:rsidRPr="00A901D6">
        <w:t xml:space="preserve">pásmu, či není zapsaná jako kulturní památka. </w:t>
      </w:r>
    </w:p>
    <w:p w:rsidR="00A209FF" w:rsidRPr="00AF7DB6" w:rsidRDefault="00A209FF" w:rsidP="004A21E2">
      <w:pPr>
        <w:rPr>
          <w:rFonts w:ascii="Trebuchet MS" w:hAnsi="Trebuchet MS"/>
          <w:color w:val="000000"/>
          <w:sz w:val="20"/>
          <w:szCs w:val="20"/>
          <w:highlight w:val="yellow"/>
        </w:rPr>
      </w:pPr>
    </w:p>
    <w:p w:rsidR="00C835DD" w:rsidRPr="00A901D6" w:rsidRDefault="00C835DD" w:rsidP="002964B4">
      <w:pPr>
        <w:pStyle w:val="norm3"/>
        <w:spacing w:line="360" w:lineRule="auto"/>
        <w:ind w:left="709" w:hanging="709"/>
        <w:rPr>
          <w:b/>
        </w:rPr>
      </w:pPr>
      <w:r w:rsidRPr="00A901D6">
        <w:rPr>
          <w:b/>
        </w:rPr>
        <w:t>B.2.1.g</w:t>
      </w:r>
      <w:r w:rsidRPr="00A901D6">
        <w:rPr>
          <w:b/>
        </w:rPr>
        <w:tab/>
        <w:t>navrhované parametry stavby - zastavěná plocha, obestavěný prostor, užitná plocha a předpokládané kapacity provozu a výroby, počet funkčních jednotek a jejich velikosti, apod.</w:t>
      </w:r>
    </w:p>
    <w:p w:rsidR="00C835DD" w:rsidRPr="00A901D6" w:rsidRDefault="00C835DD" w:rsidP="00C835DD">
      <w:pPr>
        <w:pStyle w:val="Default"/>
        <w:rPr>
          <w:rFonts w:ascii="Trebuchet MS" w:hAnsi="Trebuchet MS"/>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04"/>
        <w:gridCol w:w="3008"/>
      </w:tblGrid>
      <w:tr w:rsidR="004F394D" w:rsidRPr="00A901D6" w:rsidTr="004F394D">
        <w:tc>
          <w:tcPr>
            <w:tcW w:w="6204" w:type="dxa"/>
            <w:shd w:val="clear" w:color="auto" w:fill="D9D9D9" w:themeFill="background1" w:themeFillShade="D9"/>
          </w:tcPr>
          <w:p w:rsidR="004F394D" w:rsidRPr="00A901D6" w:rsidRDefault="004F394D" w:rsidP="004A75E8">
            <w:pPr>
              <w:pStyle w:val="norm3"/>
              <w:spacing w:line="360" w:lineRule="auto"/>
              <w:ind w:left="0"/>
              <w:rPr>
                <w:b/>
                <w:lang w:eastAsia="en-US"/>
              </w:rPr>
            </w:pPr>
            <w:r w:rsidRPr="00A901D6">
              <w:rPr>
                <w:b/>
                <w:lang w:eastAsia="en-US"/>
              </w:rPr>
              <w:t>Typ plochy</w:t>
            </w:r>
          </w:p>
        </w:tc>
        <w:tc>
          <w:tcPr>
            <w:tcW w:w="3008" w:type="dxa"/>
            <w:shd w:val="clear" w:color="auto" w:fill="D9D9D9" w:themeFill="background1" w:themeFillShade="D9"/>
          </w:tcPr>
          <w:p w:rsidR="004F394D" w:rsidRPr="00A901D6" w:rsidRDefault="004F394D" w:rsidP="004A75E8">
            <w:pPr>
              <w:pStyle w:val="norm3"/>
              <w:spacing w:line="360" w:lineRule="auto"/>
              <w:ind w:left="0"/>
              <w:rPr>
                <w:b/>
                <w:lang w:eastAsia="en-US"/>
              </w:rPr>
            </w:pPr>
            <w:r w:rsidRPr="00A901D6">
              <w:rPr>
                <w:b/>
                <w:lang w:eastAsia="en-US"/>
              </w:rPr>
              <w:t>Plocha (m</w:t>
            </w:r>
            <w:r w:rsidRPr="00A901D6">
              <w:rPr>
                <w:b/>
                <w:vertAlign w:val="superscript"/>
                <w:lang w:eastAsia="en-US"/>
              </w:rPr>
              <w:t>2</w:t>
            </w:r>
            <w:r w:rsidRPr="00A901D6">
              <w:rPr>
                <w:b/>
                <w:lang w:eastAsia="en-US"/>
              </w:rPr>
              <w:t>)</w:t>
            </w:r>
          </w:p>
        </w:tc>
      </w:tr>
      <w:tr w:rsidR="008A0FD0" w:rsidRPr="00A901D6" w:rsidTr="004A75E8">
        <w:tc>
          <w:tcPr>
            <w:tcW w:w="6204" w:type="dxa"/>
          </w:tcPr>
          <w:p w:rsidR="008A0FD0" w:rsidRPr="00A901D6" w:rsidRDefault="00A901D6" w:rsidP="004A75E8">
            <w:pPr>
              <w:pStyle w:val="norm3"/>
              <w:spacing w:line="360" w:lineRule="auto"/>
              <w:ind w:left="0"/>
              <w:rPr>
                <w:lang w:eastAsia="en-US"/>
              </w:rPr>
            </w:pPr>
            <w:r w:rsidRPr="00A901D6">
              <w:rPr>
                <w:lang w:eastAsia="en-US"/>
              </w:rPr>
              <w:t>Velikost stavebního pozemku</w:t>
            </w:r>
          </w:p>
        </w:tc>
        <w:tc>
          <w:tcPr>
            <w:tcW w:w="3008" w:type="dxa"/>
          </w:tcPr>
          <w:p w:rsidR="008A0FD0" w:rsidRPr="00A901D6" w:rsidRDefault="00A901D6" w:rsidP="004A75E8">
            <w:pPr>
              <w:pStyle w:val="norm3"/>
              <w:spacing w:line="360" w:lineRule="auto"/>
              <w:ind w:left="0"/>
              <w:rPr>
                <w:lang w:eastAsia="en-US"/>
              </w:rPr>
            </w:pPr>
            <w:r w:rsidRPr="00A901D6">
              <w:rPr>
                <w:lang w:eastAsia="en-US"/>
              </w:rPr>
              <w:t>773,0</w:t>
            </w:r>
            <w:r w:rsidR="008A0FD0" w:rsidRPr="00A901D6">
              <w:rPr>
                <w:lang w:eastAsia="en-US"/>
              </w:rPr>
              <w:t xml:space="preserve"> m</w:t>
            </w:r>
            <w:r w:rsidR="008A0FD0" w:rsidRPr="00A901D6">
              <w:rPr>
                <w:vertAlign w:val="superscript"/>
                <w:lang w:eastAsia="en-US"/>
              </w:rPr>
              <w:t>2</w:t>
            </w:r>
          </w:p>
        </w:tc>
      </w:tr>
      <w:tr w:rsidR="008A0FD0" w:rsidRPr="00A901D6" w:rsidTr="004A75E8">
        <w:tc>
          <w:tcPr>
            <w:tcW w:w="6204" w:type="dxa"/>
          </w:tcPr>
          <w:p w:rsidR="008A0FD0" w:rsidRPr="00A901D6" w:rsidRDefault="00A901D6" w:rsidP="008A0FD0">
            <w:pPr>
              <w:pStyle w:val="norm3"/>
              <w:spacing w:line="360" w:lineRule="auto"/>
              <w:ind w:left="0"/>
              <w:rPr>
                <w:lang w:eastAsia="en-US"/>
              </w:rPr>
            </w:pPr>
            <w:r w:rsidRPr="00A901D6">
              <w:rPr>
                <w:lang w:eastAsia="en-US"/>
              </w:rPr>
              <w:t>Zastavěná plocha objektu - stávající</w:t>
            </w:r>
          </w:p>
        </w:tc>
        <w:tc>
          <w:tcPr>
            <w:tcW w:w="3008" w:type="dxa"/>
          </w:tcPr>
          <w:p w:rsidR="008A0FD0" w:rsidRPr="00A901D6" w:rsidRDefault="00A901D6" w:rsidP="004A75E8">
            <w:pPr>
              <w:pStyle w:val="norm3"/>
              <w:spacing w:line="360" w:lineRule="auto"/>
              <w:ind w:left="0"/>
              <w:rPr>
                <w:lang w:eastAsia="en-US"/>
              </w:rPr>
            </w:pPr>
            <w:r w:rsidRPr="00A901D6">
              <w:rPr>
                <w:lang w:eastAsia="en-US"/>
              </w:rPr>
              <w:t>513,0</w:t>
            </w:r>
            <w:r w:rsidR="008A0FD0" w:rsidRPr="00A901D6">
              <w:rPr>
                <w:lang w:eastAsia="en-US"/>
              </w:rPr>
              <w:t xml:space="preserve"> m</w:t>
            </w:r>
            <w:r w:rsidR="008A0FD0" w:rsidRPr="00A901D6">
              <w:rPr>
                <w:vertAlign w:val="superscript"/>
                <w:lang w:eastAsia="en-US"/>
              </w:rPr>
              <w:t>2</w:t>
            </w:r>
          </w:p>
        </w:tc>
      </w:tr>
      <w:tr w:rsidR="00AA4D8E" w:rsidRPr="00A901D6" w:rsidTr="004A75E8">
        <w:tc>
          <w:tcPr>
            <w:tcW w:w="6204" w:type="dxa"/>
          </w:tcPr>
          <w:p w:rsidR="00AA4D8E" w:rsidRPr="00A901D6" w:rsidRDefault="00A901D6" w:rsidP="00B607E6">
            <w:pPr>
              <w:pStyle w:val="norm3"/>
              <w:spacing w:line="360" w:lineRule="auto"/>
              <w:ind w:left="0"/>
              <w:rPr>
                <w:lang w:eastAsia="en-US"/>
              </w:rPr>
            </w:pPr>
            <w:r w:rsidRPr="00A901D6">
              <w:rPr>
                <w:lang w:eastAsia="en-US"/>
              </w:rPr>
              <w:lastRenderedPageBreak/>
              <w:t>Zastavěná plocha přístavby venkovní schodiště</w:t>
            </w:r>
            <w:r w:rsidR="00B607E6" w:rsidRPr="00A901D6">
              <w:rPr>
                <w:lang w:eastAsia="en-US"/>
              </w:rPr>
              <w:t>:</w:t>
            </w:r>
          </w:p>
        </w:tc>
        <w:tc>
          <w:tcPr>
            <w:tcW w:w="3008" w:type="dxa"/>
          </w:tcPr>
          <w:p w:rsidR="00AA4D8E" w:rsidRPr="00A901D6" w:rsidRDefault="00A901D6" w:rsidP="004A75E8">
            <w:pPr>
              <w:pStyle w:val="norm3"/>
              <w:spacing w:line="360" w:lineRule="auto"/>
              <w:ind w:left="0"/>
              <w:rPr>
                <w:lang w:eastAsia="en-US"/>
              </w:rPr>
            </w:pPr>
            <w:r w:rsidRPr="00A901D6">
              <w:rPr>
                <w:lang w:eastAsia="en-US"/>
              </w:rPr>
              <w:t>13,8</w:t>
            </w:r>
            <w:r w:rsidR="00AA4D8E" w:rsidRPr="00A901D6">
              <w:rPr>
                <w:lang w:eastAsia="en-US"/>
              </w:rPr>
              <w:t xml:space="preserve"> m</w:t>
            </w:r>
            <w:r w:rsidR="00AA4D8E" w:rsidRPr="00A901D6">
              <w:rPr>
                <w:vertAlign w:val="superscript"/>
                <w:lang w:eastAsia="en-US"/>
              </w:rPr>
              <w:t>2</w:t>
            </w:r>
          </w:p>
        </w:tc>
      </w:tr>
      <w:tr w:rsidR="00B607E6" w:rsidRPr="00A901D6" w:rsidTr="004A75E8">
        <w:trPr>
          <w:trHeight w:val="204"/>
        </w:trPr>
        <w:tc>
          <w:tcPr>
            <w:tcW w:w="6204" w:type="dxa"/>
          </w:tcPr>
          <w:p w:rsidR="00B607E6" w:rsidRPr="00A901D6" w:rsidRDefault="00A901D6" w:rsidP="00B607E6">
            <w:pPr>
              <w:pStyle w:val="norm3"/>
              <w:spacing w:line="360" w:lineRule="auto"/>
              <w:ind w:left="0"/>
              <w:rPr>
                <w:lang w:eastAsia="en-US"/>
              </w:rPr>
            </w:pPr>
            <w:r w:rsidRPr="00A901D6">
              <w:rPr>
                <w:lang w:eastAsia="en-US"/>
              </w:rPr>
              <w:t>Obestavěný prostor:</w:t>
            </w:r>
          </w:p>
        </w:tc>
        <w:tc>
          <w:tcPr>
            <w:tcW w:w="3008" w:type="dxa"/>
          </w:tcPr>
          <w:p w:rsidR="00B607E6" w:rsidRPr="00A901D6" w:rsidRDefault="00A901D6" w:rsidP="003859E2">
            <w:pPr>
              <w:pStyle w:val="norm3"/>
              <w:spacing w:line="360" w:lineRule="auto"/>
              <w:ind w:left="0"/>
              <w:rPr>
                <w:lang w:eastAsia="en-US"/>
              </w:rPr>
            </w:pPr>
            <w:r w:rsidRPr="00A901D6">
              <w:rPr>
                <w:lang w:eastAsia="en-US"/>
              </w:rPr>
              <w:t>6935,0</w:t>
            </w:r>
            <w:r w:rsidR="00B607E6" w:rsidRPr="00A901D6">
              <w:rPr>
                <w:lang w:eastAsia="en-US"/>
              </w:rPr>
              <w:t xml:space="preserve"> m</w:t>
            </w:r>
            <w:r w:rsidR="00B607E6" w:rsidRPr="00A901D6">
              <w:rPr>
                <w:vertAlign w:val="superscript"/>
                <w:lang w:eastAsia="en-US"/>
              </w:rPr>
              <w:t>3</w:t>
            </w:r>
          </w:p>
        </w:tc>
      </w:tr>
      <w:tr w:rsidR="00B607E6" w:rsidRPr="00A901D6" w:rsidTr="004A75E8">
        <w:trPr>
          <w:trHeight w:val="204"/>
        </w:trPr>
        <w:tc>
          <w:tcPr>
            <w:tcW w:w="6204" w:type="dxa"/>
          </w:tcPr>
          <w:p w:rsidR="00B607E6" w:rsidRPr="00A901D6" w:rsidRDefault="00A901D6" w:rsidP="00B607E6">
            <w:pPr>
              <w:pStyle w:val="norm3"/>
              <w:spacing w:line="360" w:lineRule="auto"/>
              <w:ind w:left="0"/>
              <w:rPr>
                <w:lang w:eastAsia="en-US"/>
              </w:rPr>
            </w:pPr>
            <w:r w:rsidRPr="00A901D6">
              <w:rPr>
                <w:lang w:eastAsia="en-US"/>
              </w:rPr>
              <w:t>Stávající užitná plocha (bez půdy)</w:t>
            </w:r>
            <w:r w:rsidR="00B607E6" w:rsidRPr="00A901D6">
              <w:rPr>
                <w:lang w:eastAsia="en-US"/>
              </w:rPr>
              <w:t>:</w:t>
            </w:r>
          </w:p>
        </w:tc>
        <w:tc>
          <w:tcPr>
            <w:tcW w:w="3008" w:type="dxa"/>
          </w:tcPr>
          <w:p w:rsidR="00B607E6" w:rsidRPr="00A901D6" w:rsidRDefault="00A901D6" w:rsidP="004A75E8">
            <w:pPr>
              <w:pStyle w:val="norm3"/>
              <w:spacing w:line="360" w:lineRule="auto"/>
              <w:ind w:left="0"/>
              <w:rPr>
                <w:lang w:eastAsia="en-US"/>
              </w:rPr>
            </w:pPr>
            <w:r w:rsidRPr="00A901D6">
              <w:rPr>
                <w:lang w:eastAsia="en-US"/>
              </w:rPr>
              <w:t>686,0</w:t>
            </w:r>
            <w:r w:rsidR="00B607E6" w:rsidRPr="00A901D6">
              <w:rPr>
                <w:lang w:eastAsia="en-US"/>
              </w:rPr>
              <w:t xml:space="preserve"> m</w:t>
            </w:r>
            <w:r w:rsidRPr="00A901D6">
              <w:rPr>
                <w:vertAlign w:val="superscript"/>
                <w:lang w:eastAsia="en-US"/>
              </w:rPr>
              <w:t>2</w:t>
            </w:r>
          </w:p>
        </w:tc>
      </w:tr>
      <w:tr w:rsidR="00A901D6" w:rsidRPr="00A901D6" w:rsidTr="004A75E8">
        <w:trPr>
          <w:trHeight w:val="204"/>
        </w:trPr>
        <w:tc>
          <w:tcPr>
            <w:tcW w:w="6204" w:type="dxa"/>
          </w:tcPr>
          <w:p w:rsidR="00A901D6" w:rsidRPr="00A901D6" w:rsidRDefault="00A901D6" w:rsidP="00B607E6">
            <w:pPr>
              <w:pStyle w:val="norm3"/>
              <w:spacing w:line="360" w:lineRule="auto"/>
              <w:ind w:left="0"/>
              <w:rPr>
                <w:lang w:eastAsia="en-US"/>
              </w:rPr>
            </w:pPr>
            <w:r w:rsidRPr="00A901D6">
              <w:rPr>
                <w:lang w:eastAsia="en-US"/>
              </w:rPr>
              <w:t>Užitná plocha navrhovaného podkroví:</w:t>
            </w:r>
          </w:p>
        </w:tc>
        <w:tc>
          <w:tcPr>
            <w:tcW w:w="3008" w:type="dxa"/>
          </w:tcPr>
          <w:p w:rsidR="00A901D6" w:rsidRPr="00A901D6" w:rsidRDefault="00A901D6" w:rsidP="004A75E8">
            <w:pPr>
              <w:pStyle w:val="norm3"/>
              <w:spacing w:line="360" w:lineRule="auto"/>
              <w:ind w:left="0"/>
              <w:rPr>
                <w:lang w:eastAsia="en-US"/>
              </w:rPr>
            </w:pPr>
            <w:r w:rsidRPr="00A901D6">
              <w:rPr>
                <w:lang w:eastAsia="en-US"/>
              </w:rPr>
              <w:t>341,0 m</w:t>
            </w:r>
            <w:r w:rsidRPr="00A901D6">
              <w:rPr>
                <w:vertAlign w:val="superscript"/>
                <w:lang w:eastAsia="en-US"/>
              </w:rPr>
              <w:t>2</w:t>
            </w:r>
          </w:p>
        </w:tc>
      </w:tr>
    </w:tbl>
    <w:p w:rsidR="00212E83" w:rsidRPr="00A901D6" w:rsidRDefault="00212E83" w:rsidP="00212E83">
      <w:pPr>
        <w:pStyle w:val="norm3"/>
        <w:spacing w:line="360" w:lineRule="auto"/>
        <w:ind w:left="0"/>
        <w:rPr>
          <w:i/>
          <w:sz w:val="16"/>
          <w:szCs w:val="16"/>
        </w:rPr>
      </w:pPr>
      <w:r w:rsidRPr="00A901D6">
        <w:rPr>
          <w:i/>
          <w:sz w:val="16"/>
          <w:szCs w:val="16"/>
        </w:rPr>
        <w:t>tabulka č.3 - základní bilance ploch</w:t>
      </w:r>
    </w:p>
    <w:p w:rsidR="004F394D" w:rsidRPr="000E3ABD" w:rsidRDefault="004F394D" w:rsidP="00C835DD">
      <w:pPr>
        <w:pStyle w:val="Default"/>
        <w:rPr>
          <w:rFonts w:ascii="Trebuchet MS" w:hAnsi="Trebuchet MS"/>
          <w:b/>
          <w:sz w:val="20"/>
          <w:szCs w:val="20"/>
        </w:rPr>
      </w:pPr>
    </w:p>
    <w:p w:rsidR="00F366B8" w:rsidRPr="000E3ABD" w:rsidRDefault="003859E2" w:rsidP="00F366B8">
      <w:pPr>
        <w:pStyle w:val="norm3"/>
        <w:spacing w:line="360" w:lineRule="auto"/>
        <w:ind w:left="0"/>
        <w:rPr>
          <w:u w:val="single"/>
        </w:rPr>
      </w:pPr>
      <w:r w:rsidRPr="000E3ABD">
        <w:rPr>
          <w:u w:val="single"/>
        </w:rPr>
        <w:t>DISPOZIČNÍ ŘEŠENÍ:</w:t>
      </w:r>
    </w:p>
    <w:p w:rsidR="00F366B8" w:rsidRPr="000E3ABD" w:rsidRDefault="00B607E6" w:rsidP="00F366B8">
      <w:pPr>
        <w:pStyle w:val="norm3"/>
        <w:numPr>
          <w:ilvl w:val="0"/>
          <w:numId w:val="25"/>
        </w:numPr>
        <w:spacing w:line="360" w:lineRule="auto"/>
      </w:pPr>
      <w:r w:rsidRPr="000E3ABD">
        <w:t>1.PP: sklepní a technické prostory</w:t>
      </w:r>
    </w:p>
    <w:p w:rsidR="00B607E6" w:rsidRPr="000E3ABD" w:rsidRDefault="00B607E6" w:rsidP="00F366B8">
      <w:pPr>
        <w:pStyle w:val="norm3"/>
        <w:numPr>
          <w:ilvl w:val="0"/>
          <w:numId w:val="25"/>
        </w:numPr>
        <w:spacing w:line="360" w:lineRule="auto"/>
      </w:pPr>
      <w:r w:rsidRPr="000E3ABD">
        <w:t xml:space="preserve">1.NP: </w:t>
      </w:r>
      <w:r w:rsidR="000E3ABD" w:rsidRPr="000E3ABD">
        <w:t>hlavní vstup, technické zázemí a zázemí pro zaměstnance, tělocvična, jídelna + zázemí vč. kuchyně, učebna mateřské školy, hygienické zázemí</w:t>
      </w:r>
      <w:r w:rsidRPr="000E3ABD">
        <w:t>;</w:t>
      </w:r>
    </w:p>
    <w:p w:rsidR="00B607E6" w:rsidRPr="000E3ABD" w:rsidRDefault="00B607E6" w:rsidP="00B607E6">
      <w:pPr>
        <w:pStyle w:val="norm3"/>
        <w:numPr>
          <w:ilvl w:val="0"/>
          <w:numId w:val="25"/>
        </w:numPr>
        <w:spacing w:line="360" w:lineRule="auto"/>
      </w:pPr>
      <w:r w:rsidRPr="000E3ABD">
        <w:t xml:space="preserve">2.NP: byt: </w:t>
      </w:r>
      <w:r w:rsidR="000E3ABD" w:rsidRPr="000E3ABD">
        <w:t>3+1, 3x kmenová třída ZŠ, kabinety pro učitele se sborovnou, hygienické zázemí</w:t>
      </w:r>
      <w:r w:rsidRPr="000E3ABD">
        <w:t>;</w:t>
      </w:r>
    </w:p>
    <w:p w:rsidR="00B607E6" w:rsidRPr="000E3ABD" w:rsidRDefault="00081615" w:rsidP="00B607E6">
      <w:pPr>
        <w:pStyle w:val="norm3"/>
        <w:numPr>
          <w:ilvl w:val="0"/>
          <w:numId w:val="25"/>
        </w:numPr>
        <w:spacing w:line="360" w:lineRule="auto"/>
      </w:pPr>
      <w:r w:rsidRPr="000E3ABD">
        <w:t>3</w:t>
      </w:r>
      <w:r w:rsidR="00B607E6" w:rsidRPr="000E3ABD">
        <w:t xml:space="preserve">.NP: </w:t>
      </w:r>
      <w:r w:rsidR="000E3ABD" w:rsidRPr="000E3ABD">
        <w:t>4x odborné učebny ZŠ (jazyková učebna,...), kabinety pro učitele, hygienické zázemí</w:t>
      </w:r>
      <w:r w:rsidR="00B607E6" w:rsidRPr="000E3ABD">
        <w:t>;</w:t>
      </w:r>
    </w:p>
    <w:p w:rsidR="00F366B8" w:rsidRPr="000E3ABD" w:rsidRDefault="00F366B8" w:rsidP="00C835DD">
      <w:pPr>
        <w:pStyle w:val="Default"/>
        <w:rPr>
          <w:rFonts w:ascii="Trebuchet MS" w:hAnsi="Trebuchet MS"/>
          <w:sz w:val="20"/>
          <w:szCs w:val="20"/>
          <w:u w:val="single"/>
        </w:rPr>
      </w:pPr>
    </w:p>
    <w:p w:rsidR="0010799A" w:rsidRPr="000E3ABD" w:rsidRDefault="0010799A" w:rsidP="0010799A">
      <w:pPr>
        <w:pStyle w:val="norm3"/>
        <w:spacing w:line="360" w:lineRule="auto"/>
        <w:ind w:left="0"/>
        <w:rPr>
          <w:u w:val="single"/>
        </w:rPr>
      </w:pPr>
      <w:r w:rsidRPr="000E3ABD">
        <w:rPr>
          <w:u w:val="single"/>
        </w:rPr>
        <w:t xml:space="preserve">POČET </w:t>
      </w:r>
      <w:r w:rsidR="00CF547B" w:rsidRPr="000E3ABD">
        <w:rPr>
          <w:u w:val="single"/>
        </w:rPr>
        <w:t>UŽIVATELŮ</w:t>
      </w:r>
      <w:r w:rsidRPr="000E3ABD">
        <w:rPr>
          <w:u w:val="single"/>
        </w:rPr>
        <w:t xml:space="preserve">: </w:t>
      </w:r>
    </w:p>
    <w:p w:rsidR="00C835DD" w:rsidRPr="000E3ABD" w:rsidRDefault="003859E2" w:rsidP="00B607E6">
      <w:pPr>
        <w:pStyle w:val="norm3"/>
        <w:numPr>
          <w:ilvl w:val="0"/>
          <w:numId w:val="25"/>
        </w:numPr>
        <w:spacing w:line="360" w:lineRule="auto"/>
      </w:pPr>
      <w:r w:rsidRPr="000E3ABD">
        <w:t xml:space="preserve">Předpokládaný počet </w:t>
      </w:r>
      <w:r w:rsidR="000E3ABD" w:rsidRPr="000E3ABD">
        <w:t>zaměstnanců:</w:t>
      </w:r>
      <w:r w:rsidR="000E3ABD" w:rsidRPr="000E3ABD">
        <w:tab/>
        <w:t>10</w:t>
      </w:r>
    </w:p>
    <w:p w:rsidR="00B607E6" w:rsidRPr="000E3ABD" w:rsidRDefault="000E3ABD" w:rsidP="00B607E6">
      <w:pPr>
        <w:pStyle w:val="norm3"/>
        <w:numPr>
          <w:ilvl w:val="0"/>
          <w:numId w:val="25"/>
        </w:numPr>
        <w:spacing w:line="360" w:lineRule="auto"/>
      </w:pPr>
      <w:r w:rsidRPr="000E3ABD">
        <w:t>Počet žáků:</w:t>
      </w:r>
      <w:r w:rsidRPr="000E3ABD">
        <w:tab/>
      </w:r>
      <w:r w:rsidRPr="000E3ABD">
        <w:tab/>
      </w:r>
      <w:r w:rsidRPr="000E3ABD">
        <w:tab/>
      </w:r>
      <w:r w:rsidRPr="000E3ABD">
        <w:tab/>
        <w:t>56 (33 ZŠ + 23 MŠ)</w:t>
      </w:r>
    </w:p>
    <w:p w:rsidR="005918C8" w:rsidRPr="00AF7DB6" w:rsidRDefault="005918C8" w:rsidP="004A21E2">
      <w:pPr>
        <w:rPr>
          <w:rFonts w:ascii="Trebuchet MS" w:hAnsi="Trebuchet MS"/>
          <w:color w:val="000000"/>
          <w:sz w:val="20"/>
          <w:szCs w:val="20"/>
          <w:highlight w:val="yellow"/>
        </w:rPr>
      </w:pPr>
    </w:p>
    <w:p w:rsidR="004C379F" w:rsidRPr="00125B27" w:rsidRDefault="004C379F" w:rsidP="0010799A">
      <w:pPr>
        <w:pStyle w:val="norm3"/>
        <w:spacing w:line="360" w:lineRule="auto"/>
        <w:ind w:left="709" w:hanging="709"/>
        <w:rPr>
          <w:b/>
        </w:rPr>
      </w:pPr>
      <w:r w:rsidRPr="00125B27">
        <w:rPr>
          <w:b/>
        </w:rPr>
        <w:t>B.2.1.h</w:t>
      </w:r>
      <w:r w:rsidRPr="00125B27">
        <w:rPr>
          <w:b/>
        </w:rPr>
        <w:tab/>
        <w:t xml:space="preserve">základní bilance stavby - potřeby a spotřeby médií a hmot, hospodaření s dešťovou vodou, celkové produkované množství a druhy odpadů a emisí apod. </w:t>
      </w:r>
    </w:p>
    <w:p w:rsidR="00C9281C" w:rsidRPr="00125B27" w:rsidRDefault="00C9281C" w:rsidP="004A21E2">
      <w:pPr>
        <w:rPr>
          <w:rFonts w:ascii="Trebuchet MS" w:hAnsi="Trebuchet MS"/>
          <w:color w:val="000000"/>
          <w:sz w:val="20"/>
          <w:szCs w:val="20"/>
        </w:rPr>
      </w:pPr>
    </w:p>
    <w:p w:rsidR="00EE5E11" w:rsidRPr="00125B27" w:rsidRDefault="006B2DDC" w:rsidP="007D5F0B">
      <w:pPr>
        <w:rPr>
          <w:rFonts w:ascii="Arial" w:hAnsi="Arial" w:cs="Arial"/>
          <w:color w:val="000000"/>
          <w:sz w:val="20"/>
          <w:szCs w:val="20"/>
          <w:u w:val="single"/>
        </w:rPr>
      </w:pPr>
      <w:r w:rsidRPr="00125B27">
        <w:rPr>
          <w:rFonts w:ascii="Arial" w:hAnsi="Arial" w:cs="Arial"/>
          <w:color w:val="000000"/>
          <w:sz w:val="20"/>
          <w:szCs w:val="20"/>
          <w:u w:val="single"/>
        </w:rPr>
        <w:t>Potřeba v</w:t>
      </w:r>
      <w:r w:rsidR="00EE5E11" w:rsidRPr="00125B27">
        <w:rPr>
          <w:rFonts w:ascii="Arial" w:hAnsi="Arial" w:cs="Arial"/>
          <w:color w:val="000000"/>
          <w:sz w:val="20"/>
          <w:szCs w:val="20"/>
          <w:u w:val="single"/>
        </w:rPr>
        <w:t>ody</w:t>
      </w:r>
    </w:p>
    <w:p w:rsidR="00125B27" w:rsidRDefault="00125B27" w:rsidP="00125B27">
      <w:pPr>
        <w:pStyle w:val="norm3"/>
        <w:spacing w:line="360" w:lineRule="auto"/>
        <w:ind w:left="0"/>
      </w:pPr>
      <w:r>
        <w:t>Pitná v</w:t>
      </w:r>
      <w:r w:rsidRPr="00582E29">
        <w:t>oda bude zabezpečena ze stávající</w:t>
      </w:r>
      <w:r>
        <w:t xml:space="preserve"> vodovodní přípojky. Za vodoměrem v 1.NP bude vyvedena odbočka pro nový podkrovní prostor. Pož</w:t>
      </w:r>
      <w:r w:rsidRPr="008B606C">
        <w:t>ární vodovod bude proveden z o</w:t>
      </w:r>
      <w:r>
        <w:t>celového pozinkovaného potrubí. B</w:t>
      </w:r>
      <w:r w:rsidRPr="00582E29">
        <w:t>udou realizovány nové rozvody vody v objektu</w:t>
      </w:r>
      <w:r>
        <w:t xml:space="preserve"> v PE trubkách</w:t>
      </w:r>
      <w:r w:rsidRPr="00582E29">
        <w:t>.</w:t>
      </w:r>
    </w:p>
    <w:p w:rsidR="00125B27" w:rsidRDefault="00125B27" w:rsidP="00125B27">
      <w:pPr>
        <w:pStyle w:val="norm3"/>
        <w:spacing w:line="360" w:lineRule="auto"/>
        <w:ind w:left="0"/>
      </w:pPr>
      <w:r>
        <w:t xml:space="preserve">Příprava TUV pro nové prostory bude zabezpečena v zásobníku TUV ohřívaného novým plynovým kondenzačním kotlem. Zásobník bude umístěn ve výklenku pod novým kotlem v podkroví. </w:t>
      </w:r>
    </w:p>
    <w:p w:rsidR="00D84851" w:rsidRPr="00125B27" w:rsidRDefault="00D84851" w:rsidP="00D84851">
      <w:pPr>
        <w:pStyle w:val="Normln1"/>
        <w:rPr>
          <w:rFonts w:ascii="Arial" w:hAnsi="Arial" w:cs="Arial"/>
          <w:sz w:val="20"/>
        </w:rPr>
      </w:pPr>
    </w:p>
    <w:p w:rsidR="00EE5E11" w:rsidRPr="00125B27" w:rsidRDefault="00D84851" w:rsidP="007D5F0B">
      <w:pPr>
        <w:rPr>
          <w:rFonts w:ascii="Arial" w:hAnsi="Arial" w:cs="Arial"/>
          <w:color w:val="000000"/>
          <w:sz w:val="20"/>
          <w:szCs w:val="20"/>
          <w:u w:val="single"/>
        </w:rPr>
      </w:pPr>
      <w:r w:rsidRPr="00125B27">
        <w:rPr>
          <w:rFonts w:ascii="Arial" w:hAnsi="Arial" w:cs="Arial"/>
          <w:color w:val="000000"/>
          <w:sz w:val="20"/>
          <w:szCs w:val="20"/>
          <w:u w:val="single"/>
        </w:rPr>
        <w:t>Splaškové vody</w:t>
      </w:r>
    </w:p>
    <w:p w:rsidR="00125B27" w:rsidRDefault="00125B27" w:rsidP="00125B27">
      <w:pPr>
        <w:pStyle w:val="norm3"/>
        <w:spacing w:line="360" w:lineRule="auto"/>
        <w:ind w:left="0"/>
      </w:pPr>
      <w:r>
        <w:t xml:space="preserve">Vzhledem k tomu, že se nemění počet uživatelů budovy, nemění se ani produkce splaškových vod. Splaškové vody budou odváděny tak jako dosud do </w:t>
      </w:r>
      <w:r w:rsidRPr="00125B27">
        <w:t>stávající</w:t>
      </w:r>
      <w:r>
        <w:t xml:space="preserve"> bezodtokové vodotěsné jímky</w:t>
      </w:r>
      <w:r w:rsidRPr="00125B27">
        <w:t xml:space="preserve"> o kapacitě 20m3</w:t>
      </w:r>
      <w:r>
        <w:t>.</w:t>
      </w:r>
      <w:r w:rsidRPr="00125B27">
        <w:t xml:space="preserve"> Tato jímka je pravidelně vyvážena. </w:t>
      </w:r>
    </w:p>
    <w:p w:rsidR="00125B27" w:rsidRPr="00125B27" w:rsidRDefault="00125B27" w:rsidP="00125B27">
      <w:pPr>
        <w:pStyle w:val="norm3"/>
        <w:spacing w:line="360" w:lineRule="auto"/>
        <w:ind w:left="0"/>
      </w:pPr>
      <w:r w:rsidRPr="00125B27">
        <w:t>Nová</w:t>
      </w:r>
      <w:r>
        <w:t xml:space="preserve"> vnitřní</w:t>
      </w:r>
      <w:r w:rsidRPr="00125B27">
        <w:t xml:space="preserve"> kanalizace z podkroví bude napojena na stávající rozvody v budově. Nové stupačky kanalizace budou opatřeny větracími hlavicemi. Vnitřní kanalizační potrubí (odpadní a připojovací) bude provedeno z plastu HT – systém. Potrubí uložené v zemi je navrženo plastové KG – systém.</w:t>
      </w:r>
    </w:p>
    <w:p w:rsidR="00125B27" w:rsidRDefault="00125B27" w:rsidP="00125B27">
      <w:pPr>
        <w:pStyle w:val="norm3"/>
        <w:spacing w:line="360" w:lineRule="auto"/>
        <w:ind w:left="0"/>
      </w:pPr>
      <w:r>
        <w:t xml:space="preserve">Obec plánuje stavbu nové obecní kanalizace. předpokládá se napojení objektu ZŠ na obecní kanalizaci po realizaci obecní kanalizace v horizontu cca. 2 roky. </w:t>
      </w:r>
    </w:p>
    <w:p w:rsidR="00125B27" w:rsidRDefault="00125B27" w:rsidP="007D5F0B">
      <w:pPr>
        <w:rPr>
          <w:rFonts w:ascii="Trebuchet MS" w:hAnsi="Trebuchet MS"/>
          <w:color w:val="000000"/>
          <w:sz w:val="20"/>
          <w:szCs w:val="20"/>
          <w:u w:val="single"/>
        </w:rPr>
      </w:pPr>
    </w:p>
    <w:p w:rsidR="00EE5E11" w:rsidRPr="00125B27" w:rsidRDefault="004B1335" w:rsidP="007D5F0B">
      <w:pPr>
        <w:rPr>
          <w:rFonts w:ascii="Arial" w:hAnsi="Arial" w:cs="Arial"/>
          <w:color w:val="000000"/>
          <w:sz w:val="20"/>
          <w:szCs w:val="20"/>
          <w:u w:val="single"/>
        </w:rPr>
      </w:pPr>
      <w:r w:rsidRPr="00125B27">
        <w:rPr>
          <w:rFonts w:ascii="Arial" w:hAnsi="Arial" w:cs="Arial"/>
          <w:color w:val="000000"/>
          <w:sz w:val="20"/>
          <w:szCs w:val="20"/>
          <w:u w:val="single"/>
        </w:rPr>
        <w:t>D</w:t>
      </w:r>
      <w:r w:rsidR="001C10A8" w:rsidRPr="00125B27">
        <w:rPr>
          <w:rFonts w:ascii="Arial" w:hAnsi="Arial" w:cs="Arial"/>
          <w:color w:val="000000"/>
          <w:sz w:val="20"/>
          <w:szCs w:val="20"/>
          <w:u w:val="single"/>
        </w:rPr>
        <w:t>ešťov</w:t>
      </w:r>
      <w:r w:rsidRPr="00125B27">
        <w:rPr>
          <w:rFonts w:ascii="Arial" w:hAnsi="Arial" w:cs="Arial"/>
          <w:color w:val="000000"/>
          <w:sz w:val="20"/>
          <w:szCs w:val="20"/>
          <w:u w:val="single"/>
        </w:rPr>
        <w:t>é vody</w:t>
      </w:r>
    </w:p>
    <w:p w:rsidR="00125B27" w:rsidRDefault="00125B27" w:rsidP="00125B27">
      <w:pPr>
        <w:pStyle w:val="norm3"/>
        <w:spacing w:line="360" w:lineRule="auto"/>
        <w:ind w:left="0"/>
      </w:pPr>
      <w:r>
        <w:t>Dešťové vody</w:t>
      </w:r>
      <w:r w:rsidRPr="001801E1">
        <w:t xml:space="preserve"> dopadající na </w:t>
      </w:r>
      <w:r>
        <w:t>střechu jsou odváděny na terén, kde jsou vsakovány a do stávajícího vsakovacího systému.</w:t>
      </w:r>
    </w:p>
    <w:p w:rsidR="00125B27" w:rsidRDefault="00125B27" w:rsidP="00125B27">
      <w:pPr>
        <w:pStyle w:val="norm3"/>
        <w:spacing w:line="360" w:lineRule="auto"/>
        <w:ind w:left="0"/>
      </w:pPr>
      <w:r>
        <w:lastRenderedPageBreak/>
        <w:t>Půdorysná plocha nové hlavní střechy je stejná jako plocha staré střechy. Dojde pouze k malému navýšení plochy o velikost zastřešení schodiště ca. 13m2. toto navýšení je zanedbatelné, množství dešťových vod ze střechy zůstává stejné.</w:t>
      </w:r>
    </w:p>
    <w:p w:rsidR="00125B27" w:rsidRDefault="00125B27" w:rsidP="00125B27">
      <w:pPr>
        <w:pStyle w:val="norm3"/>
        <w:spacing w:line="360" w:lineRule="auto"/>
        <w:ind w:left="0"/>
      </w:pPr>
      <w:r>
        <w:t>V ulici jsou zřízeny uliční vpustí s napojením na kanalizaci, do kterých jsou svedeny dešťové vody ze zpevněných ploch. Zpevněné plochy se nemění, nedojde k navýšení odváděných dešťových vod.</w:t>
      </w:r>
    </w:p>
    <w:p w:rsidR="001309C0" w:rsidRPr="00AF7DB6" w:rsidRDefault="001309C0" w:rsidP="0032454B">
      <w:pPr>
        <w:pStyle w:val="norm3"/>
        <w:spacing w:line="360" w:lineRule="auto"/>
        <w:ind w:left="0"/>
        <w:rPr>
          <w:highlight w:val="yellow"/>
        </w:rPr>
      </w:pPr>
    </w:p>
    <w:p w:rsidR="008C12F5" w:rsidRPr="00125B27" w:rsidRDefault="004B1335" w:rsidP="001C10A8">
      <w:pPr>
        <w:rPr>
          <w:rFonts w:ascii="Arial" w:hAnsi="Arial" w:cs="Arial"/>
          <w:color w:val="000000"/>
          <w:sz w:val="20"/>
          <w:szCs w:val="20"/>
          <w:u w:val="single"/>
        </w:rPr>
      </w:pPr>
      <w:r w:rsidRPr="00125B27">
        <w:rPr>
          <w:rFonts w:ascii="Arial" w:hAnsi="Arial" w:cs="Arial"/>
          <w:color w:val="000000"/>
          <w:sz w:val="20"/>
          <w:szCs w:val="20"/>
          <w:u w:val="single"/>
        </w:rPr>
        <w:t>Zemní</w:t>
      </w:r>
      <w:r w:rsidR="008C12F5" w:rsidRPr="00125B27">
        <w:rPr>
          <w:rFonts w:ascii="Arial" w:hAnsi="Arial" w:cs="Arial"/>
          <w:color w:val="000000"/>
          <w:sz w:val="20"/>
          <w:szCs w:val="20"/>
          <w:u w:val="single"/>
        </w:rPr>
        <w:t xml:space="preserve"> plyn</w:t>
      </w:r>
    </w:p>
    <w:p w:rsidR="00125B27" w:rsidRDefault="00125B27" w:rsidP="00125B27">
      <w:pPr>
        <w:pStyle w:val="norm3"/>
        <w:spacing w:line="360" w:lineRule="auto"/>
        <w:ind w:left="0"/>
      </w:pPr>
      <w:r w:rsidRPr="001801E1">
        <w:t>Obje</w:t>
      </w:r>
      <w:r>
        <w:t>kt je</w:t>
      </w:r>
      <w:r w:rsidRPr="001801E1">
        <w:t xml:space="preserve"> napojen na </w:t>
      </w:r>
      <w:r>
        <w:t xml:space="preserve">distribuční plynovod </w:t>
      </w:r>
      <w:r w:rsidRPr="001801E1">
        <w:t xml:space="preserve">pomocí </w:t>
      </w:r>
      <w:r>
        <w:t>stávající</w:t>
      </w:r>
      <w:r w:rsidRPr="001801E1">
        <w:t xml:space="preserve"> přípojky,</w:t>
      </w:r>
      <w:r>
        <w:t xml:space="preserve"> plyn je využit pro vytápění objektu a ohřev TUV. </w:t>
      </w:r>
      <w:r w:rsidRPr="00501C97">
        <w:t xml:space="preserve">Stávající přípojka je ukončena v nice </w:t>
      </w:r>
      <w:r>
        <w:t>v obvodové zdi kulovým kohoutem, za kterým je umístěn stávající p</w:t>
      </w:r>
      <w:r w:rsidRPr="00501C97">
        <w:t>lynoměr</w:t>
      </w:r>
      <w:r>
        <w:t>. Jako hlavní uzávěr plynu slouž</w:t>
      </w:r>
      <w:r w:rsidRPr="00501C97">
        <w:t>í kulový kohout v nice ve fasádě objektu.</w:t>
      </w:r>
    </w:p>
    <w:p w:rsidR="00125B27" w:rsidRDefault="00125B27" w:rsidP="00125B27">
      <w:pPr>
        <w:pStyle w:val="norm3"/>
        <w:spacing w:line="360" w:lineRule="auto"/>
        <w:ind w:left="0"/>
      </w:pPr>
      <w:r>
        <w:t xml:space="preserve">Vzhledem k rozšíření využívaného objemu budovy, bude navýšena potřeba plynu na vytápění. Ohřev TUV bude zajišťován v nepřímo ohřívaném zásobníku, který je součástí nového plynového kotle o výkonu 12-32 kW.(soustava). </w:t>
      </w:r>
      <w:r w:rsidRPr="00501C97">
        <w:t xml:space="preserve">Materiálové provedení – ocelový těsněný rozvod. </w:t>
      </w:r>
    </w:p>
    <w:p w:rsidR="00D16863" w:rsidRPr="00125B27" w:rsidRDefault="00D16863" w:rsidP="00125B27">
      <w:pPr>
        <w:rPr>
          <w:rFonts w:ascii="Arial" w:hAnsi="Arial" w:cs="Arial"/>
          <w:color w:val="000000"/>
          <w:sz w:val="20"/>
          <w:szCs w:val="20"/>
          <w:u w:val="single"/>
        </w:rPr>
      </w:pPr>
    </w:p>
    <w:p w:rsidR="00593D82" w:rsidRPr="00125B27" w:rsidRDefault="00593D82" w:rsidP="00125B27">
      <w:pPr>
        <w:rPr>
          <w:rFonts w:ascii="Arial" w:hAnsi="Arial" w:cs="Arial"/>
          <w:color w:val="000000"/>
          <w:sz w:val="20"/>
          <w:szCs w:val="20"/>
          <w:u w:val="single"/>
        </w:rPr>
      </w:pPr>
      <w:r w:rsidRPr="00125B27">
        <w:rPr>
          <w:rFonts w:ascii="Arial" w:hAnsi="Arial" w:cs="Arial"/>
          <w:color w:val="000000"/>
          <w:sz w:val="20"/>
          <w:szCs w:val="20"/>
          <w:u w:val="single"/>
        </w:rPr>
        <w:t>Elektrická energie</w:t>
      </w:r>
    </w:p>
    <w:p w:rsidR="00125B27" w:rsidRDefault="00125B27" w:rsidP="00125B27">
      <w:pPr>
        <w:pStyle w:val="norm3"/>
        <w:spacing w:line="360" w:lineRule="auto"/>
        <w:ind w:left="0"/>
      </w:pPr>
      <w:r>
        <w:t>Objekt je</w:t>
      </w:r>
      <w:r w:rsidRPr="001801E1">
        <w:t xml:space="preserve"> napojen na elektro</w:t>
      </w:r>
      <w:r>
        <w:t>rozvod</w:t>
      </w:r>
      <w:r w:rsidRPr="001801E1">
        <w:t xml:space="preserve"> pomocí </w:t>
      </w:r>
      <w:r>
        <w:t xml:space="preserve">stávající </w:t>
      </w:r>
      <w:r w:rsidRPr="001801E1">
        <w:t>přípojky</w:t>
      </w:r>
      <w:r>
        <w:t>. Elektroměr je umístněn v elektroměrném rozvaděči umístěném ve vstupní chodbě za hlavním vstupem.</w:t>
      </w:r>
    </w:p>
    <w:p w:rsidR="00125B27" w:rsidRDefault="00125B27" w:rsidP="00125B27">
      <w:pPr>
        <w:pStyle w:val="norm3"/>
        <w:spacing w:line="360" w:lineRule="auto"/>
        <w:ind w:left="0"/>
      </w:pPr>
      <w:r>
        <w:t>Pro nově vybudované podkroví budou zřízeny nové vnitřní rozvody – měděnými kabely. Z vnitřního rozvodu budovy bude vyveden přívodní kabel pro patrový rozvaděč v podkroví. Tento rozvaděč bude umístěn na hlavní chodbě  (mimo CHUC) a bude uzamykatelný. Musí být navýšen příkon pro budovu, tedy hodnota hlavního jističe.</w:t>
      </w:r>
    </w:p>
    <w:p w:rsidR="00125B27" w:rsidRDefault="00125B27" w:rsidP="00125B27">
      <w:pPr>
        <w:pStyle w:val="norm3"/>
        <w:spacing w:line="360" w:lineRule="auto"/>
        <w:ind w:left="0"/>
      </w:pPr>
      <w:r>
        <w:t>Bude provedena nová bleskosvodná soustava.</w:t>
      </w:r>
    </w:p>
    <w:p w:rsidR="00E543F4" w:rsidRPr="002A2679" w:rsidRDefault="00E543F4" w:rsidP="002A2679">
      <w:pPr>
        <w:rPr>
          <w:rFonts w:ascii="Arial" w:hAnsi="Arial" w:cs="Arial"/>
          <w:color w:val="000000"/>
          <w:sz w:val="20"/>
          <w:szCs w:val="20"/>
          <w:u w:val="single"/>
        </w:rPr>
      </w:pPr>
    </w:p>
    <w:p w:rsidR="00864B90" w:rsidRPr="00AF7DB6" w:rsidRDefault="00864B90" w:rsidP="002A2679">
      <w:pPr>
        <w:rPr>
          <w:rFonts w:ascii="Trebuchet MS" w:hAnsi="Trebuchet MS"/>
          <w:sz w:val="20"/>
          <w:szCs w:val="20"/>
          <w:highlight w:val="yellow"/>
          <w:u w:val="single"/>
        </w:rPr>
      </w:pPr>
      <w:r w:rsidRPr="002A2679">
        <w:rPr>
          <w:rFonts w:ascii="Arial" w:hAnsi="Arial" w:cs="Arial"/>
          <w:color w:val="000000"/>
          <w:sz w:val="20"/>
          <w:szCs w:val="20"/>
          <w:u w:val="single"/>
        </w:rPr>
        <w:t xml:space="preserve">Elektrické sdělovací sítě </w:t>
      </w:r>
    </w:p>
    <w:p w:rsidR="00125B27" w:rsidRDefault="00125B27" w:rsidP="00125B27">
      <w:pPr>
        <w:pStyle w:val="norm3"/>
        <w:spacing w:line="360" w:lineRule="auto"/>
        <w:ind w:left="0"/>
      </w:pPr>
      <w:r>
        <w:t xml:space="preserve">Součástí slaboproudé elektroinstalace jsou tyto technologie: </w:t>
      </w:r>
    </w:p>
    <w:p w:rsidR="00125B27" w:rsidRDefault="00125B27" w:rsidP="002A2679">
      <w:pPr>
        <w:pStyle w:val="norm3"/>
        <w:numPr>
          <w:ilvl w:val="0"/>
          <w:numId w:val="25"/>
        </w:numPr>
        <w:spacing w:line="360" w:lineRule="auto"/>
      </w:pPr>
      <w:r>
        <w:t>Universální kabelážní systém (UKS) – rozvody strukturované kabeláže (</w:t>
      </w:r>
      <w:proofErr w:type="spellStart"/>
      <w:r>
        <w:t>ethernet</w:t>
      </w:r>
      <w:proofErr w:type="spellEnd"/>
      <w:r>
        <w:t xml:space="preserve">,telefon), AV technika </w:t>
      </w:r>
    </w:p>
    <w:p w:rsidR="00864B90" w:rsidRPr="002A2679" w:rsidRDefault="00864B90" w:rsidP="004A21E2">
      <w:pPr>
        <w:rPr>
          <w:rFonts w:ascii="Arial" w:hAnsi="Arial" w:cs="Arial"/>
          <w:color w:val="000000"/>
          <w:sz w:val="20"/>
          <w:szCs w:val="20"/>
          <w:u w:val="single"/>
        </w:rPr>
      </w:pPr>
    </w:p>
    <w:p w:rsidR="00266F91" w:rsidRPr="002A2679" w:rsidRDefault="00266F91" w:rsidP="004A21E2">
      <w:pPr>
        <w:rPr>
          <w:rFonts w:ascii="Arial" w:hAnsi="Arial" w:cs="Arial"/>
          <w:color w:val="000000"/>
          <w:sz w:val="20"/>
          <w:szCs w:val="20"/>
          <w:u w:val="single"/>
        </w:rPr>
      </w:pPr>
      <w:r w:rsidRPr="002A2679">
        <w:rPr>
          <w:rFonts w:ascii="Arial" w:hAnsi="Arial" w:cs="Arial"/>
          <w:color w:val="000000"/>
          <w:sz w:val="20"/>
          <w:szCs w:val="20"/>
          <w:u w:val="single"/>
        </w:rPr>
        <w:t>Odpady</w:t>
      </w:r>
    </w:p>
    <w:p w:rsidR="00633C14" w:rsidRPr="002A2679" w:rsidRDefault="003859E2" w:rsidP="00E543F4">
      <w:pPr>
        <w:pStyle w:val="norm3"/>
        <w:spacing w:line="360" w:lineRule="auto"/>
        <w:ind w:left="0"/>
      </w:pPr>
      <w:r w:rsidRPr="002A2679">
        <w:t>Budou</w:t>
      </w:r>
      <w:r w:rsidR="005918C8" w:rsidRPr="002A2679">
        <w:t xml:space="preserve"> produkovány běžné komunální odpady </w:t>
      </w:r>
      <w:r w:rsidRPr="002A2679">
        <w:t>běžné domácnosti</w:t>
      </w:r>
      <w:r w:rsidR="00146D7F" w:rsidRPr="002A2679">
        <w:t xml:space="preserve">. </w:t>
      </w:r>
      <w:r w:rsidR="002A2679" w:rsidRPr="002A2679">
        <w:t xml:space="preserve">Odpadní nádoby jsou umístěny na dvoře školy.  </w:t>
      </w:r>
    </w:p>
    <w:p w:rsidR="002A2679" w:rsidRPr="00AF7DB6" w:rsidRDefault="00775E5A" w:rsidP="00E543F4">
      <w:pPr>
        <w:pStyle w:val="norm3"/>
        <w:spacing w:line="360" w:lineRule="auto"/>
        <w:ind w:left="0"/>
        <w:rPr>
          <w:highlight w:val="yellow"/>
        </w:rPr>
      </w:pPr>
      <w:r w:rsidRPr="00AF7DB6">
        <w:rPr>
          <w:highlight w:val="yellow"/>
        </w:rPr>
        <w:t xml:space="preserve"> </w:t>
      </w:r>
    </w:p>
    <w:p w:rsidR="00955E1E" w:rsidRPr="002A2679" w:rsidRDefault="00955E1E" w:rsidP="00955E1E">
      <w:pPr>
        <w:rPr>
          <w:rFonts w:ascii="Arial" w:hAnsi="Arial" w:cs="Arial"/>
          <w:color w:val="000000"/>
          <w:sz w:val="20"/>
          <w:szCs w:val="20"/>
          <w:u w:val="single"/>
        </w:rPr>
      </w:pPr>
      <w:r w:rsidRPr="002A2679">
        <w:rPr>
          <w:rFonts w:ascii="Arial" w:hAnsi="Arial" w:cs="Arial"/>
          <w:color w:val="000000"/>
          <w:sz w:val="20"/>
          <w:szCs w:val="20"/>
          <w:u w:val="single"/>
        </w:rPr>
        <w:t>Emise</w:t>
      </w:r>
    </w:p>
    <w:p w:rsidR="00DD7144" w:rsidRPr="002A2679" w:rsidRDefault="002A2679" w:rsidP="00E543F4">
      <w:pPr>
        <w:pStyle w:val="norm3"/>
        <w:spacing w:line="360" w:lineRule="auto"/>
        <w:ind w:left="0"/>
      </w:pPr>
      <w:r w:rsidRPr="002A2679">
        <w:t xml:space="preserve">Nepředpokládá se navýšení emisních hodnot a to ani vč. hluku. </w:t>
      </w:r>
    </w:p>
    <w:p w:rsidR="004E493C" w:rsidRPr="00E9152A" w:rsidRDefault="004E493C" w:rsidP="00C26B85">
      <w:pPr>
        <w:pStyle w:val="norm3"/>
        <w:spacing w:line="360" w:lineRule="auto"/>
        <w:ind w:left="709" w:hanging="709"/>
        <w:rPr>
          <w:b/>
        </w:rPr>
      </w:pPr>
    </w:p>
    <w:p w:rsidR="000F39A4" w:rsidRPr="00E9152A" w:rsidRDefault="000F39A4" w:rsidP="00C26B85">
      <w:pPr>
        <w:pStyle w:val="norm3"/>
        <w:spacing w:line="360" w:lineRule="auto"/>
        <w:ind w:left="709" w:hanging="709"/>
        <w:rPr>
          <w:b/>
        </w:rPr>
      </w:pPr>
      <w:r w:rsidRPr="00E9152A">
        <w:rPr>
          <w:b/>
        </w:rPr>
        <w:t>B.2.1.i</w:t>
      </w:r>
      <w:r w:rsidRPr="00E9152A">
        <w:rPr>
          <w:b/>
        </w:rPr>
        <w:tab/>
        <w:t xml:space="preserve">základní předpoklady výstavby - časové údaje o realizaci stavby, členění na etapy </w:t>
      </w:r>
    </w:p>
    <w:p w:rsidR="000F39A4" w:rsidRPr="00E9152A" w:rsidRDefault="000F39A4" w:rsidP="004A21E2">
      <w:pPr>
        <w:rPr>
          <w:rFonts w:ascii="Trebuchet MS" w:hAnsi="Trebuchet MS"/>
          <w:color w:val="000000"/>
          <w:sz w:val="20"/>
          <w:szCs w:val="20"/>
        </w:rPr>
      </w:pPr>
    </w:p>
    <w:p w:rsidR="00D46B83" w:rsidRDefault="00D46B83" w:rsidP="00C26B85">
      <w:pPr>
        <w:pStyle w:val="norm3"/>
        <w:spacing w:line="360" w:lineRule="auto"/>
        <w:ind w:left="0"/>
      </w:pPr>
      <w:r w:rsidRPr="00E9152A">
        <w:t xml:space="preserve">Předpokládaná doba výstavby je </w:t>
      </w:r>
      <w:r w:rsidR="00BF184F" w:rsidRPr="00E9152A">
        <w:t xml:space="preserve">cca. </w:t>
      </w:r>
      <w:r w:rsidR="007338C6" w:rsidRPr="00E9152A">
        <w:t>24</w:t>
      </w:r>
      <w:r w:rsidRPr="00E9152A">
        <w:t xml:space="preserve"> měsíců od započetí stavby.</w:t>
      </w:r>
      <w:r w:rsidR="00BF184F" w:rsidRPr="00E9152A">
        <w:t xml:space="preserve"> Doba výstavby je pouze orientační a bude upřesněn</w:t>
      </w:r>
      <w:r w:rsidR="00E9152A">
        <w:t>a</w:t>
      </w:r>
      <w:r w:rsidR="00BF184F" w:rsidRPr="00E9152A">
        <w:t xml:space="preserve"> po odsouhlasení harmonogramu stavebních prací investorem a dodavatelem stavby. </w:t>
      </w:r>
    </w:p>
    <w:p w:rsidR="00E9152A" w:rsidRPr="00E9152A" w:rsidRDefault="00E9152A" w:rsidP="00C26B85">
      <w:pPr>
        <w:pStyle w:val="norm3"/>
        <w:spacing w:line="360" w:lineRule="auto"/>
        <w:ind w:left="0"/>
      </w:pPr>
      <w:r>
        <w:t xml:space="preserve">Členění na etapy se nepředpokládá. </w:t>
      </w:r>
    </w:p>
    <w:p w:rsidR="00F9473A" w:rsidRPr="00AF7DB6" w:rsidRDefault="00F9473A" w:rsidP="004A21E2">
      <w:pPr>
        <w:rPr>
          <w:rFonts w:ascii="Trebuchet MS" w:hAnsi="Trebuchet MS"/>
          <w:color w:val="000000"/>
          <w:sz w:val="20"/>
          <w:szCs w:val="20"/>
          <w:highlight w:val="yellow"/>
        </w:rPr>
      </w:pPr>
    </w:p>
    <w:p w:rsidR="002B7D20" w:rsidRPr="00AF7DB6" w:rsidRDefault="002B7D20" w:rsidP="004A21E2">
      <w:pPr>
        <w:rPr>
          <w:rFonts w:ascii="Trebuchet MS" w:hAnsi="Trebuchet MS"/>
          <w:color w:val="000000"/>
          <w:sz w:val="20"/>
          <w:szCs w:val="20"/>
          <w:highlight w:val="yellow"/>
        </w:rPr>
      </w:pPr>
    </w:p>
    <w:p w:rsidR="000F39A4" w:rsidRPr="00E9152A" w:rsidRDefault="000F39A4" w:rsidP="00C26B85">
      <w:pPr>
        <w:pStyle w:val="norm3"/>
        <w:spacing w:line="360" w:lineRule="auto"/>
        <w:ind w:left="709" w:hanging="709"/>
        <w:rPr>
          <w:b/>
        </w:rPr>
      </w:pPr>
      <w:r w:rsidRPr="00E9152A">
        <w:rPr>
          <w:b/>
        </w:rPr>
        <w:t>B.2.1.j</w:t>
      </w:r>
      <w:r w:rsidRPr="00E9152A">
        <w:rPr>
          <w:b/>
        </w:rPr>
        <w:tab/>
        <w:t>orientační náklady stavby</w:t>
      </w:r>
    </w:p>
    <w:p w:rsidR="000F39A4" w:rsidRPr="00AF7DB6" w:rsidRDefault="000F39A4" w:rsidP="004A21E2">
      <w:pPr>
        <w:rPr>
          <w:rFonts w:ascii="Trebuchet MS" w:hAnsi="Trebuchet MS"/>
          <w:color w:val="000000"/>
          <w:sz w:val="20"/>
          <w:szCs w:val="20"/>
          <w:highlight w:val="yellow"/>
        </w:rPr>
      </w:pPr>
    </w:p>
    <w:p w:rsidR="007338C6" w:rsidRPr="00E9152A" w:rsidRDefault="00E9152A" w:rsidP="00660484">
      <w:pPr>
        <w:pStyle w:val="norm3"/>
        <w:spacing w:line="360" w:lineRule="auto"/>
        <w:ind w:left="0"/>
      </w:pPr>
      <w:r w:rsidRPr="00E9152A">
        <w:t xml:space="preserve">Cena za dílo je uvedena v části E " Souhrnný položkový rozpočet a výkaz výměr" této projektové dokumentace. </w:t>
      </w:r>
    </w:p>
    <w:p w:rsidR="00E420DB" w:rsidRPr="00AF7DB6" w:rsidRDefault="00E420DB" w:rsidP="004A21E2">
      <w:pPr>
        <w:rPr>
          <w:rFonts w:ascii="Trebuchet MS" w:hAnsi="Trebuchet MS"/>
          <w:color w:val="000000"/>
          <w:sz w:val="20"/>
          <w:szCs w:val="20"/>
          <w:highlight w:val="yellow"/>
        </w:rPr>
      </w:pPr>
    </w:p>
    <w:p w:rsidR="00BE52D8" w:rsidRPr="00E9152A" w:rsidRDefault="00BE52D8" w:rsidP="008D5F9C">
      <w:pPr>
        <w:pStyle w:val="norm3"/>
        <w:spacing w:line="360" w:lineRule="auto"/>
        <w:ind w:left="709" w:hanging="709"/>
        <w:rPr>
          <w:rFonts w:ascii="Trebuchet MS" w:hAnsi="Trebuchet MS"/>
          <w:b/>
        </w:rPr>
      </w:pPr>
      <w:r w:rsidRPr="00E9152A">
        <w:rPr>
          <w:b/>
        </w:rPr>
        <w:t>B.2.2</w:t>
      </w:r>
      <w:r w:rsidRPr="00E9152A">
        <w:rPr>
          <w:b/>
        </w:rPr>
        <w:tab/>
      </w:r>
      <w:r w:rsidRPr="00E9152A">
        <w:rPr>
          <w:b/>
        </w:rPr>
        <w:tab/>
        <w:t>celkové urbanistické a architektonické řešení</w:t>
      </w:r>
    </w:p>
    <w:p w:rsidR="007A7690" w:rsidRPr="00E9152A" w:rsidRDefault="007A7690" w:rsidP="007A7690">
      <w:pPr>
        <w:rPr>
          <w:rFonts w:ascii="Trebuchet MS" w:hAnsi="Trebuchet MS"/>
          <w:sz w:val="20"/>
          <w:szCs w:val="20"/>
        </w:rPr>
      </w:pPr>
    </w:p>
    <w:p w:rsidR="00BE52D8" w:rsidRPr="00E9152A" w:rsidRDefault="00BE52D8" w:rsidP="008D5F9C">
      <w:pPr>
        <w:pStyle w:val="norm3"/>
        <w:spacing w:line="360" w:lineRule="auto"/>
        <w:ind w:left="709" w:hanging="709"/>
        <w:rPr>
          <w:b/>
        </w:rPr>
      </w:pPr>
      <w:r w:rsidRPr="00E9152A">
        <w:rPr>
          <w:b/>
        </w:rPr>
        <w:t>B.2.2.a</w:t>
      </w:r>
      <w:r w:rsidRPr="00E9152A">
        <w:rPr>
          <w:b/>
        </w:rPr>
        <w:tab/>
      </w:r>
      <w:r w:rsidR="007B4860" w:rsidRPr="00E9152A">
        <w:rPr>
          <w:b/>
        </w:rPr>
        <w:t>u</w:t>
      </w:r>
      <w:r w:rsidRPr="00E9152A">
        <w:rPr>
          <w:b/>
        </w:rPr>
        <w:t>rbanismus – územní regulace, kompozice prostorového řešení</w:t>
      </w:r>
    </w:p>
    <w:p w:rsidR="00BE52D8" w:rsidRPr="00E9152A" w:rsidRDefault="00BE52D8" w:rsidP="00B70161">
      <w:pPr>
        <w:rPr>
          <w:rFonts w:ascii="Trebuchet MS" w:hAnsi="Trebuchet MS"/>
          <w:sz w:val="20"/>
          <w:szCs w:val="20"/>
        </w:rPr>
      </w:pPr>
    </w:p>
    <w:p w:rsidR="00E9152A" w:rsidRDefault="00E9152A" w:rsidP="006666A0">
      <w:pPr>
        <w:pStyle w:val="norm3"/>
        <w:spacing w:line="360" w:lineRule="auto"/>
        <w:ind w:left="0"/>
      </w:pPr>
      <w:r w:rsidRPr="00E9152A">
        <w:t>Stávající objekt je samostatně stojící v centrální části obce.</w:t>
      </w:r>
      <w:r>
        <w:t xml:space="preserve"> Spolu s objektem sousedního kostela a obecním úřadem, který současně slouží jako zbrojnice sboru dobrovolných hasičů tvoří jednu z dominantních staveb v obci. Samotný objekt (spolu se školní zahradou sloužící současně jako dětské hřiště) je ze všech stran ohraničen pozemní komunikací. </w:t>
      </w:r>
    </w:p>
    <w:p w:rsidR="00265BB7" w:rsidRPr="00AF7DB6" w:rsidRDefault="00265BB7" w:rsidP="008D5F9C">
      <w:pPr>
        <w:pStyle w:val="norm3"/>
        <w:spacing w:line="360" w:lineRule="auto"/>
        <w:ind w:left="709" w:hanging="709"/>
        <w:rPr>
          <w:b/>
          <w:highlight w:val="yellow"/>
        </w:rPr>
      </w:pPr>
    </w:p>
    <w:p w:rsidR="007B4860" w:rsidRPr="00E9152A" w:rsidRDefault="007B4860" w:rsidP="008D5F9C">
      <w:pPr>
        <w:pStyle w:val="norm3"/>
        <w:spacing w:line="360" w:lineRule="auto"/>
        <w:ind w:left="709" w:hanging="709"/>
        <w:rPr>
          <w:b/>
        </w:rPr>
      </w:pPr>
      <w:r w:rsidRPr="00E9152A">
        <w:rPr>
          <w:b/>
        </w:rPr>
        <w:t>B.2.2.b</w:t>
      </w:r>
      <w:r w:rsidRPr="00E9152A">
        <w:rPr>
          <w:b/>
        </w:rPr>
        <w:tab/>
        <w:t>architektonické řešení – kompozice tvarového řešení, materiálové a barevné řešení</w:t>
      </w:r>
    </w:p>
    <w:p w:rsidR="00BE52D8" w:rsidRPr="00E9152A" w:rsidRDefault="00BE52D8" w:rsidP="00B70161">
      <w:pPr>
        <w:rPr>
          <w:rFonts w:ascii="Trebuchet MS" w:hAnsi="Trebuchet MS"/>
          <w:sz w:val="20"/>
          <w:szCs w:val="20"/>
        </w:rPr>
      </w:pPr>
    </w:p>
    <w:p w:rsidR="00D259FE" w:rsidRPr="00E9152A" w:rsidRDefault="00D259FE" w:rsidP="008D5F9C">
      <w:pPr>
        <w:pStyle w:val="norm3"/>
        <w:spacing w:line="360" w:lineRule="auto"/>
        <w:ind w:left="0"/>
        <w:rPr>
          <w:u w:val="single"/>
        </w:rPr>
      </w:pPr>
      <w:r w:rsidRPr="00E9152A">
        <w:rPr>
          <w:u w:val="single"/>
        </w:rPr>
        <w:t xml:space="preserve">Tvarové řešení: </w:t>
      </w:r>
    </w:p>
    <w:p w:rsidR="00C27CA4" w:rsidRDefault="00E9152A" w:rsidP="008D5F9C">
      <w:pPr>
        <w:pStyle w:val="norm3"/>
        <w:spacing w:line="360" w:lineRule="auto"/>
        <w:ind w:left="0"/>
      </w:pPr>
      <w:r w:rsidRPr="00E9152A">
        <w:t xml:space="preserve">Stávající objekt je </w:t>
      </w:r>
      <w:r>
        <w:t xml:space="preserve">převážně </w:t>
      </w:r>
      <w:r w:rsidRPr="00E9152A">
        <w:t>dvoupodlažní s půdním prostorem.</w:t>
      </w:r>
      <w:r>
        <w:t xml:space="preserve"> </w:t>
      </w:r>
      <w:r w:rsidR="00C27CA4">
        <w:t xml:space="preserve">Převažující zastřešení objektu tvoří valbová konstrukce doplněná částečně o plochou střechu. Na přístavbě kotelny je střecha sedlová. Budova je hmotově hranolového tvaru, půdorysně tvaru "L", která je doplněna o přístavby, které byly dostavovány v průběhu let provozu. Jedná se zejména o dostavbu technického křídla (kotelna) a přístavby schodiště bytu ve 2.NP. Část objektu je podsklepená. </w:t>
      </w:r>
    </w:p>
    <w:p w:rsidR="00C27CA4" w:rsidRDefault="00C27CA4" w:rsidP="00C27CA4">
      <w:pPr>
        <w:pStyle w:val="norm3"/>
        <w:spacing w:line="360" w:lineRule="auto"/>
        <w:ind w:left="0"/>
      </w:pPr>
      <w:r w:rsidRPr="00AA6194">
        <w:t>Stavebnými úpravami dojde k nástavbě objektu (nového využití půdního prostoru), přístavby ocelového únikového schodiště a dále pak ke stavebním úpravám v interiéru stávajícího objektu. Architektonicky se řešení změn přizpůsobilo původní budově - zůstávají zachovány dvě patra i komplet nedávno opravené fasády. Nově provedená střecha bude mít opět tvar sedlové střechy s valbami, do této hlavní střechy jsou tvarově vsazeny pultové vikýře po celém obvodu stavby. Krytina střechy bude keramická pálená taška na prudkých spádech, na mírném spádu střechy bude použita PVC folie, krytina vikýřů bude tvořena ocelovým lakovaným plechem.</w:t>
      </w:r>
    </w:p>
    <w:p w:rsidR="00C27CA4" w:rsidRDefault="00C27CA4" w:rsidP="00C27CA4">
      <w:pPr>
        <w:pStyle w:val="norm3"/>
        <w:spacing w:line="360" w:lineRule="auto"/>
        <w:ind w:left="0"/>
      </w:pPr>
      <w:r>
        <w:t xml:space="preserve">Přístavba schodiště bude prostý hranol zastřešený pultovou střechou opláštěný tabulemi z </w:t>
      </w:r>
      <w:proofErr w:type="spellStart"/>
      <w:r>
        <w:t>tahokovu</w:t>
      </w:r>
      <w:proofErr w:type="spellEnd"/>
      <w:r>
        <w:t xml:space="preserve">. </w:t>
      </w:r>
    </w:p>
    <w:p w:rsidR="00C27CA4" w:rsidRDefault="00C27CA4" w:rsidP="00C27CA4">
      <w:pPr>
        <w:pStyle w:val="norm3"/>
        <w:spacing w:line="360" w:lineRule="auto"/>
        <w:ind w:left="0"/>
      </w:pPr>
      <w:r>
        <w:t xml:space="preserve">Z důvodu bezbariérového využívání objektu, bude provedena vestavba výtahu do nové šachty v centrální části budovy, naproti stávajícího schodiště. Výtah bude </w:t>
      </w:r>
      <w:r w:rsidR="008070C6">
        <w:t>splňovat</w:t>
      </w:r>
      <w:r>
        <w:t xml:space="preserve"> parametry pro přepravu osob se sníženou schopností pohybu a orientace</w:t>
      </w:r>
      <w:r w:rsidR="008070C6">
        <w:t xml:space="preserve"> a bude propojovat všechna podlaží. </w:t>
      </w:r>
    </w:p>
    <w:p w:rsidR="008070C6" w:rsidRDefault="008070C6" w:rsidP="00C27CA4">
      <w:pPr>
        <w:pStyle w:val="norm3"/>
        <w:spacing w:line="360" w:lineRule="auto"/>
        <w:ind w:left="0"/>
      </w:pPr>
      <w:r>
        <w:t xml:space="preserve">Vnitřní dispozice budou upraveny na základě požadavků na efektivnější využití objektu a nové požadavky na provoz a současně vyvolány vestavbou nového výtahu. </w:t>
      </w:r>
    </w:p>
    <w:p w:rsidR="000C13C4" w:rsidRDefault="00E9152A" w:rsidP="008D5F9C">
      <w:pPr>
        <w:pStyle w:val="norm3"/>
        <w:spacing w:line="360" w:lineRule="auto"/>
        <w:ind w:left="0"/>
        <w:rPr>
          <w:u w:val="single"/>
        </w:rPr>
      </w:pPr>
      <w:r w:rsidRPr="005B2D07">
        <w:rPr>
          <w:u w:val="single"/>
        </w:rPr>
        <w:t xml:space="preserve"> </w:t>
      </w:r>
    </w:p>
    <w:p w:rsidR="00AF4051" w:rsidRDefault="00AF4051" w:rsidP="008D5F9C">
      <w:pPr>
        <w:pStyle w:val="norm3"/>
        <w:spacing w:line="360" w:lineRule="auto"/>
        <w:ind w:left="0"/>
        <w:rPr>
          <w:u w:val="single"/>
        </w:rPr>
      </w:pPr>
    </w:p>
    <w:p w:rsidR="00AF4051" w:rsidRPr="005B2D07" w:rsidRDefault="00AF4051" w:rsidP="008D5F9C">
      <w:pPr>
        <w:pStyle w:val="norm3"/>
        <w:spacing w:line="360" w:lineRule="auto"/>
        <w:ind w:left="0"/>
        <w:rPr>
          <w:u w:val="single"/>
        </w:rPr>
      </w:pPr>
    </w:p>
    <w:p w:rsidR="00D259FE" w:rsidRPr="005B2D07" w:rsidRDefault="00D259FE" w:rsidP="008D5F9C">
      <w:pPr>
        <w:pStyle w:val="norm3"/>
        <w:spacing w:line="360" w:lineRule="auto"/>
        <w:ind w:left="0"/>
        <w:rPr>
          <w:u w:val="single"/>
        </w:rPr>
      </w:pPr>
      <w:r w:rsidRPr="005B2D07">
        <w:rPr>
          <w:u w:val="single"/>
        </w:rPr>
        <w:lastRenderedPageBreak/>
        <w:t>Materiálové řešení:</w:t>
      </w:r>
    </w:p>
    <w:p w:rsidR="00AA6194" w:rsidRPr="00AA6194" w:rsidRDefault="005B2D07" w:rsidP="00AA6194">
      <w:pPr>
        <w:pStyle w:val="norm3"/>
        <w:spacing w:line="360" w:lineRule="auto"/>
        <w:ind w:left="0"/>
      </w:pPr>
      <w:r w:rsidRPr="00AA6194">
        <w:t xml:space="preserve">Základy jsou tvořeny : </w:t>
      </w:r>
    </w:p>
    <w:p w:rsidR="00AA6194" w:rsidRPr="00AA6194" w:rsidRDefault="00AA6194" w:rsidP="00AA6194">
      <w:pPr>
        <w:pStyle w:val="norm3"/>
        <w:numPr>
          <w:ilvl w:val="0"/>
          <w:numId w:val="25"/>
        </w:numPr>
        <w:spacing w:line="360" w:lineRule="auto"/>
      </w:pPr>
      <w:r w:rsidRPr="00AA6194">
        <w:t>Základové konstrukce výtahové šachty tvoří základová deska</w:t>
      </w:r>
      <w:r>
        <w:t xml:space="preserve"> a betonové tvarovky ztraceného bednění.</w:t>
      </w:r>
    </w:p>
    <w:p w:rsidR="005B2D07" w:rsidRPr="00AA6194" w:rsidRDefault="005B2D07" w:rsidP="00AA6194">
      <w:pPr>
        <w:pStyle w:val="norm3"/>
        <w:numPr>
          <w:ilvl w:val="0"/>
          <w:numId w:val="25"/>
        </w:numPr>
        <w:spacing w:line="360" w:lineRule="auto"/>
      </w:pPr>
      <w:r w:rsidRPr="00AA6194">
        <w:t>Nové základové konstrukce</w:t>
      </w:r>
      <w:r w:rsidR="00AA6194" w:rsidRPr="00AA6194">
        <w:t xml:space="preserve"> požárního schodiště </w:t>
      </w:r>
      <w:r w:rsidRPr="00AA6194">
        <w:t>tvoří betonové patky</w:t>
      </w:r>
      <w:r w:rsidR="00AA6194">
        <w:t>.</w:t>
      </w:r>
      <w:r w:rsidRPr="00AA6194">
        <w:t xml:space="preserve"> </w:t>
      </w:r>
    </w:p>
    <w:p w:rsidR="005B2D07" w:rsidRPr="00AA6194" w:rsidRDefault="005B2D07" w:rsidP="005B2D07">
      <w:pPr>
        <w:pStyle w:val="norm3"/>
        <w:spacing w:line="360" w:lineRule="auto"/>
        <w:ind w:left="0"/>
      </w:pPr>
      <w:r w:rsidRPr="00AA6194">
        <w:t>Budova má stěnový nosný konstrukční systém, zděná je z plných pálených cihel cihelných bloků. Střecha je sedlová s valbami. Nosná konstrukce hlavní střechy je tvořena dřevěným krovem – vaznicová soustava.</w:t>
      </w:r>
      <w:r w:rsidR="00AA6194" w:rsidRPr="00AA6194">
        <w:t xml:space="preserve"> Svislé nosné stěny nadstavby budou řešeny </w:t>
      </w:r>
      <w:proofErr w:type="spellStart"/>
      <w:r w:rsidR="00AA6194" w:rsidRPr="00AA6194">
        <w:t>porobetonovými</w:t>
      </w:r>
      <w:proofErr w:type="spellEnd"/>
      <w:r w:rsidR="00AA6194" w:rsidRPr="00AA6194">
        <w:t xml:space="preserve"> tvarovkami. Zdivo výtahové šachty pak bednící tvarovky ztraceného bednění s vylitím betonu.  </w:t>
      </w:r>
    </w:p>
    <w:p w:rsidR="005B2D07" w:rsidRPr="00AA6194" w:rsidRDefault="005B2D07" w:rsidP="005B2D07">
      <w:pPr>
        <w:pStyle w:val="norm3"/>
        <w:spacing w:line="360" w:lineRule="auto"/>
        <w:ind w:left="0"/>
      </w:pPr>
      <w:r w:rsidRPr="00AA6194">
        <w:t>Výplně otvorů jsou plastové, nedávno měněné.</w:t>
      </w:r>
    </w:p>
    <w:p w:rsidR="005B2D07" w:rsidRPr="00AA6194" w:rsidRDefault="005B2D07" w:rsidP="005B2D07">
      <w:pPr>
        <w:pStyle w:val="norm3"/>
        <w:spacing w:line="360" w:lineRule="auto"/>
        <w:ind w:left="0"/>
      </w:pPr>
      <w:r w:rsidRPr="00AA6194">
        <w:t xml:space="preserve">Stropní konstrukce nad 1.i 2.np je tvořena z válcovaných nosníků a </w:t>
      </w:r>
      <w:proofErr w:type="spellStart"/>
      <w:r w:rsidRPr="00AA6194">
        <w:t>Hurdis</w:t>
      </w:r>
      <w:proofErr w:type="spellEnd"/>
      <w:r w:rsidRPr="00AA6194">
        <w:t xml:space="preserve"> .</w:t>
      </w:r>
    </w:p>
    <w:p w:rsidR="005B2D07" w:rsidRPr="00AA6194" w:rsidRDefault="005B2D07" w:rsidP="005B2D07">
      <w:pPr>
        <w:pStyle w:val="norm3"/>
        <w:spacing w:line="360" w:lineRule="auto"/>
        <w:ind w:left="0"/>
      </w:pPr>
      <w:r w:rsidRPr="00AA6194">
        <w:t>Vnější povrchy objektu tvoří omítky s fasádními nátěry.Fasáda objektu je zateplena polystyrénem.</w:t>
      </w:r>
    </w:p>
    <w:p w:rsidR="005B2D07" w:rsidRDefault="005B2D07" w:rsidP="005B2D07">
      <w:pPr>
        <w:pStyle w:val="norm3"/>
        <w:spacing w:line="360" w:lineRule="auto"/>
        <w:ind w:left="0"/>
      </w:pPr>
      <w:r w:rsidRPr="00AA6194">
        <w:t>Objekt je v dobrém technickém stavu.Nejsou pozorovány žádné statické poruchy.</w:t>
      </w:r>
    </w:p>
    <w:p w:rsidR="00D259FE" w:rsidRPr="00AF7DB6" w:rsidRDefault="00D259FE" w:rsidP="008D5F9C">
      <w:pPr>
        <w:pStyle w:val="norm3"/>
        <w:spacing w:line="360" w:lineRule="auto"/>
        <w:ind w:left="0"/>
        <w:rPr>
          <w:highlight w:val="yellow"/>
        </w:rPr>
      </w:pPr>
    </w:p>
    <w:p w:rsidR="00C873E4" w:rsidRPr="00AA6194" w:rsidRDefault="00C873E4" w:rsidP="008D5F9C">
      <w:pPr>
        <w:pStyle w:val="norm3"/>
        <w:spacing w:line="360" w:lineRule="auto"/>
        <w:ind w:left="709" w:hanging="709"/>
        <w:rPr>
          <w:b/>
        </w:rPr>
      </w:pPr>
      <w:r w:rsidRPr="00AA6194">
        <w:rPr>
          <w:b/>
        </w:rPr>
        <w:t>B.2.3</w:t>
      </w:r>
      <w:r w:rsidRPr="00AA6194">
        <w:rPr>
          <w:b/>
        </w:rPr>
        <w:tab/>
      </w:r>
      <w:r w:rsidR="00B07190" w:rsidRPr="00AA6194">
        <w:rPr>
          <w:b/>
        </w:rPr>
        <w:t>dispoziční, technologické a provozní řešení</w:t>
      </w:r>
    </w:p>
    <w:p w:rsidR="00D15860" w:rsidRDefault="00D15860" w:rsidP="00D15860">
      <w:pPr>
        <w:pStyle w:val="Bezmezer"/>
        <w:spacing w:line="276" w:lineRule="auto"/>
        <w:jc w:val="both"/>
        <w:rPr>
          <w:rFonts w:ascii="Arial" w:hAnsi="Arial" w:cs="Arial"/>
          <w:b/>
          <w:sz w:val="20"/>
        </w:rPr>
      </w:pPr>
    </w:p>
    <w:p w:rsidR="00D15860" w:rsidRPr="00D15860" w:rsidRDefault="00D15860" w:rsidP="00D15860">
      <w:pPr>
        <w:pStyle w:val="norm3"/>
        <w:spacing w:line="360" w:lineRule="auto"/>
        <w:ind w:left="0"/>
        <w:rPr>
          <w:u w:val="single"/>
        </w:rPr>
      </w:pPr>
      <w:r w:rsidRPr="00D15860">
        <w:rPr>
          <w:u w:val="single"/>
        </w:rPr>
        <w:t>1.NP</w:t>
      </w:r>
    </w:p>
    <w:p w:rsidR="00D15860" w:rsidRDefault="00D15860" w:rsidP="00D15860">
      <w:pPr>
        <w:pStyle w:val="norm3"/>
        <w:spacing w:line="360" w:lineRule="auto"/>
        <w:ind w:left="0"/>
      </w:pPr>
      <w:r w:rsidRPr="0087359A">
        <w:t>Dojde k stavebním úpravám kvůli osazení výtahu</w:t>
      </w:r>
      <w:r>
        <w:t>. V</w:t>
      </w:r>
      <w:r w:rsidRPr="0087359A">
        <w:t xml:space="preserve"> místě stávajícího skladu </w:t>
      </w:r>
      <w:r>
        <w:t>a schodiště do sklepa bude umístněn nový výtah. Proto bude sklad přesunut do zadní části budovy, bude upravena šatna pro zaměstnance. Tímto krokem bude umožněno navážení zásob ze zadního traktu, přes dvůr.</w:t>
      </w:r>
    </w:p>
    <w:p w:rsidR="00D15860" w:rsidRDefault="00D15860" w:rsidP="00D15860">
      <w:pPr>
        <w:pStyle w:val="norm3"/>
        <w:spacing w:line="360" w:lineRule="auto"/>
        <w:ind w:left="0"/>
      </w:pPr>
      <w:r>
        <w:t>S tím souvisí úprava chodby šatny pro ZŠ a technické místnosti. Ostatní prostory  - tělocvična, jídelna, kuchyně, prostory mateřské školky jsou stávající bez nových zásahů.</w:t>
      </w:r>
    </w:p>
    <w:p w:rsidR="00D15860" w:rsidRDefault="00D15860" w:rsidP="00D15860">
      <w:pPr>
        <w:pStyle w:val="norm3"/>
        <w:spacing w:line="360" w:lineRule="auto"/>
        <w:ind w:left="0"/>
      </w:pPr>
    </w:p>
    <w:p w:rsidR="00D15860" w:rsidRDefault="00D15860" w:rsidP="00D15860">
      <w:pPr>
        <w:pStyle w:val="norm3"/>
        <w:spacing w:line="360" w:lineRule="auto"/>
        <w:ind w:left="0"/>
      </w:pPr>
      <w:r>
        <w:t>Provozně - žáci ZŠ jdou hlavním vstupem do šatny, odtud pak schodištěm, nebo nově výtahem do učeben ve vyšších patrech.</w:t>
      </w:r>
    </w:p>
    <w:p w:rsidR="00D15860" w:rsidRDefault="00D15860" w:rsidP="00D15860">
      <w:pPr>
        <w:pStyle w:val="norm3"/>
        <w:spacing w:line="360" w:lineRule="auto"/>
        <w:ind w:left="0"/>
      </w:pPr>
      <w:r>
        <w:t xml:space="preserve">Zaměstnanci kuchyně, uklizečky, provozní pracovníci jdou zadním vchodem ze dvora do šatny, odtud chodbou na pracoviště. </w:t>
      </w:r>
    </w:p>
    <w:p w:rsidR="00D15860" w:rsidRDefault="00D15860" w:rsidP="00D15860">
      <w:pPr>
        <w:pStyle w:val="norm3"/>
        <w:spacing w:line="360" w:lineRule="auto"/>
        <w:ind w:left="0"/>
      </w:pPr>
      <w:r>
        <w:t>Zásobování kuchyně bude zadním vstupem ze dvora, zásoby budou shromažďovány ve skladu pro kuchyni.  Tento sklad bude vybaven dvěma kombinovanými lednicemi s mrazničkou.</w:t>
      </w:r>
    </w:p>
    <w:p w:rsidR="003165AA" w:rsidRPr="00AF7DB6" w:rsidRDefault="003165AA" w:rsidP="00C873E4">
      <w:pPr>
        <w:rPr>
          <w:rFonts w:ascii="Trebuchet MS" w:hAnsi="Trebuchet MS"/>
          <w:sz w:val="20"/>
          <w:szCs w:val="20"/>
          <w:highlight w:val="yellow"/>
        </w:rPr>
      </w:pPr>
    </w:p>
    <w:p w:rsidR="00D15860" w:rsidRPr="00D15860" w:rsidRDefault="00D15860" w:rsidP="00D15860">
      <w:pPr>
        <w:pStyle w:val="norm3"/>
        <w:spacing w:line="360" w:lineRule="auto"/>
        <w:ind w:left="0"/>
        <w:rPr>
          <w:u w:val="single"/>
        </w:rPr>
      </w:pPr>
      <w:r w:rsidRPr="00D15860">
        <w:rPr>
          <w:u w:val="single"/>
        </w:rPr>
        <w:t>2.NP</w:t>
      </w:r>
    </w:p>
    <w:p w:rsidR="00D15860" w:rsidRDefault="00D15860" w:rsidP="00D15860">
      <w:pPr>
        <w:pStyle w:val="norm3"/>
        <w:spacing w:line="360" w:lineRule="auto"/>
        <w:ind w:left="0"/>
      </w:pPr>
      <w:r>
        <w:t>V druhém nadzemním podlaží opět dojde ke změnám dispozice kvůli osazenému výtahu – požární hledisko.</w:t>
      </w:r>
    </w:p>
    <w:p w:rsidR="00D15860" w:rsidRDefault="00D15860" w:rsidP="00D15860">
      <w:pPr>
        <w:pStyle w:val="norm3"/>
        <w:spacing w:line="360" w:lineRule="auto"/>
        <w:ind w:left="0"/>
      </w:pPr>
      <w:r>
        <w:t>Stávající učebna 2.12 bude zmenšená na úkor chodby, která navazuje na schodišťový prostor s novým výtahem (CHÚC). Dále v prostoru chodby vznikne archiv.</w:t>
      </w:r>
    </w:p>
    <w:p w:rsidR="00D15860" w:rsidRDefault="00D15860" w:rsidP="00D15860">
      <w:pPr>
        <w:pStyle w:val="norm3"/>
        <w:spacing w:line="360" w:lineRule="auto"/>
        <w:ind w:left="0"/>
      </w:pPr>
      <w:r>
        <w:t>Stávající chodba bude propojena s novým únikovým schodištěm. Dojde k úpravám WC pro učitele a skladu.</w:t>
      </w:r>
    </w:p>
    <w:p w:rsidR="00D15860" w:rsidRDefault="00D15860" w:rsidP="00D15860">
      <w:pPr>
        <w:pStyle w:val="norm3"/>
        <w:spacing w:line="360" w:lineRule="auto"/>
        <w:ind w:left="0"/>
      </w:pPr>
      <w:r>
        <w:lastRenderedPageBreak/>
        <w:t>Ostatní prostory budou stávající beze změn.</w:t>
      </w:r>
    </w:p>
    <w:p w:rsidR="00D15860" w:rsidRPr="00D15860" w:rsidRDefault="00D15860" w:rsidP="00D15860">
      <w:pPr>
        <w:pStyle w:val="norm3"/>
        <w:spacing w:line="360" w:lineRule="auto"/>
        <w:ind w:left="0"/>
      </w:pPr>
    </w:p>
    <w:p w:rsidR="00D15860" w:rsidRPr="00D15860" w:rsidRDefault="00D15860" w:rsidP="00D15860">
      <w:pPr>
        <w:pStyle w:val="norm3"/>
        <w:spacing w:line="360" w:lineRule="auto"/>
        <w:ind w:left="0"/>
        <w:rPr>
          <w:u w:val="single"/>
        </w:rPr>
      </w:pPr>
      <w:r w:rsidRPr="00D15860">
        <w:rPr>
          <w:u w:val="single"/>
        </w:rPr>
        <w:t xml:space="preserve">Podkroví </w:t>
      </w:r>
    </w:p>
    <w:p w:rsidR="00D15860" w:rsidRDefault="00D15860" w:rsidP="00D15860">
      <w:pPr>
        <w:pStyle w:val="norm3"/>
        <w:spacing w:line="360" w:lineRule="auto"/>
        <w:ind w:left="0"/>
      </w:pPr>
      <w:r>
        <w:t>Zřízením nového krovu</w:t>
      </w:r>
      <w:r w:rsidRPr="00FF1979">
        <w:t xml:space="preserve"> vznikne prostor pro </w:t>
      </w:r>
      <w:r>
        <w:t xml:space="preserve">rozšíření </w:t>
      </w:r>
      <w:r w:rsidRPr="00FF1979">
        <w:t>základní škol</w:t>
      </w:r>
      <w:r>
        <w:t>y</w:t>
      </w:r>
      <w:r w:rsidRPr="00FF1979">
        <w:t xml:space="preserve">. </w:t>
      </w:r>
      <w:r>
        <w:t xml:space="preserve">Do tohoto prostoru budou umístěny odborné učebny - </w:t>
      </w:r>
      <w:r w:rsidRPr="00FF1979">
        <w:t xml:space="preserve"> přírodovědná učebna, jazyková učebna, učebna s výpočetní technikou, učebna řemesel</w:t>
      </w:r>
      <w:r>
        <w:t xml:space="preserve">, učebna řemesel - </w:t>
      </w:r>
      <w:r w:rsidRPr="00FF1979">
        <w:t>kuchyňk</w:t>
      </w:r>
      <w:r>
        <w:t>a (učebna pro vaření)</w:t>
      </w:r>
      <w:r w:rsidRPr="00FF1979">
        <w:t xml:space="preserve">, dvě místnosti s kabinetem, </w:t>
      </w:r>
      <w:r w:rsidR="001F3215" w:rsidRPr="00FF1979">
        <w:t>serverovna</w:t>
      </w:r>
      <w:r w:rsidRPr="00FF1979">
        <w:t xml:space="preserve"> s kabinetem pro výpočetní techniku, sociální zařízení pro ženy a muže odděleně, sociální zařízení pro učitele.</w:t>
      </w:r>
      <w:r>
        <w:t xml:space="preserve"> Také podkroví bude napojeno na </w:t>
      </w:r>
      <w:r w:rsidRPr="00FF1979">
        <w:t>nové ocelové venkovní schodiště pro případní únik</w:t>
      </w:r>
      <w:r>
        <w:t>u</w:t>
      </w:r>
      <w:r w:rsidRPr="00FF1979">
        <w:t xml:space="preserve"> osob při požáru.</w:t>
      </w:r>
    </w:p>
    <w:p w:rsidR="00D15860" w:rsidRDefault="00D15860" w:rsidP="00D15860">
      <w:pPr>
        <w:pStyle w:val="norm3"/>
        <w:spacing w:line="360" w:lineRule="auto"/>
        <w:ind w:left="0"/>
      </w:pPr>
      <w:r>
        <w:t xml:space="preserve">V učebně řemesel - </w:t>
      </w:r>
      <w:r w:rsidRPr="00FF1979">
        <w:t>kuchyňk</w:t>
      </w:r>
      <w:r>
        <w:t>a (učebna pro vaření) budou zřízeny tři pracoviště vybavené indukční deskou a digestoří. Dále tam budou umístněny dvě horkovzdušné trouby, jedna mikrovlnná trouba, kuchyňský robot, myčka, lednice.</w:t>
      </w:r>
    </w:p>
    <w:p w:rsidR="00D15860" w:rsidRPr="00FF1979" w:rsidRDefault="00D15860" w:rsidP="00D15860">
      <w:pPr>
        <w:pStyle w:val="norm3"/>
        <w:spacing w:line="360" w:lineRule="auto"/>
        <w:ind w:left="0"/>
      </w:pPr>
      <w:r>
        <w:t>Všechny nové učebny budou vybaveny lavicemi a židlemi pro žáky, katedrou učitele, tabulí a skříňkami.</w:t>
      </w:r>
    </w:p>
    <w:p w:rsidR="00D15860" w:rsidRDefault="00D15860" w:rsidP="00D15860">
      <w:pPr>
        <w:pStyle w:val="norm3"/>
        <w:spacing w:line="360" w:lineRule="auto"/>
        <w:ind w:left="0"/>
      </w:pPr>
      <w:r>
        <w:t>Jednotlivá podlaží budou propojena novým výtahem, pro který musí být protažena šachta až do 1.S.  Výtah bude obsluhovat 1.NP, 2.NP a podkroví.</w:t>
      </w:r>
    </w:p>
    <w:p w:rsidR="00D15860" w:rsidRPr="00D15860" w:rsidRDefault="00D15860" w:rsidP="008D5F9C">
      <w:pPr>
        <w:pStyle w:val="norm3"/>
        <w:spacing w:line="360" w:lineRule="auto"/>
        <w:ind w:left="709" w:hanging="709"/>
        <w:rPr>
          <w:b/>
        </w:rPr>
      </w:pPr>
    </w:p>
    <w:p w:rsidR="00C873E4" w:rsidRPr="00D15860" w:rsidRDefault="00C873E4" w:rsidP="008D5F9C">
      <w:pPr>
        <w:pStyle w:val="norm3"/>
        <w:spacing w:line="360" w:lineRule="auto"/>
        <w:ind w:left="709" w:hanging="709"/>
        <w:rPr>
          <w:b/>
        </w:rPr>
      </w:pPr>
      <w:r w:rsidRPr="00D15860">
        <w:rPr>
          <w:b/>
        </w:rPr>
        <w:t>B.2.4</w:t>
      </w:r>
      <w:r w:rsidRPr="00D15860">
        <w:rPr>
          <w:b/>
        </w:rPr>
        <w:tab/>
        <w:t>bezbariérové užívání stavby</w:t>
      </w:r>
      <w:r w:rsidR="00B07190" w:rsidRPr="00D15860">
        <w:rPr>
          <w:b/>
        </w:rPr>
        <w:t xml:space="preserve"> - zásady řešení přístupnosti a užívání stavby osobami se sníženou schopností pohybu nebo orientace včetně údajů o podmínkách pro výkon práce osob se zdravotním postižením</w:t>
      </w:r>
    </w:p>
    <w:p w:rsidR="00E36C94" w:rsidRPr="00AF7DB6" w:rsidRDefault="00E36C94" w:rsidP="00C873E4">
      <w:pPr>
        <w:rPr>
          <w:rFonts w:ascii="Trebuchet MS" w:hAnsi="Trebuchet MS"/>
          <w:sz w:val="20"/>
          <w:szCs w:val="20"/>
          <w:highlight w:val="yellow"/>
        </w:rPr>
      </w:pPr>
    </w:p>
    <w:p w:rsidR="00D15860" w:rsidRDefault="00D15860" w:rsidP="00D15860">
      <w:pPr>
        <w:pStyle w:val="norm3"/>
        <w:spacing w:line="360" w:lineRule="auto"/>
        <w:ind w:left="0"/>
      </w:pPr>
      <w:r>
        <w:t>Nová nástavba a stavební úpravy jsou</w:t>
      </w:r>
      <w:r w:rsidRPr="00084548">
        <w:t xml:space="preserve"> předmětem plnění požadavků vyhlášky </w:t>
      </w:r>
      <w:r w:rsidRPr="00D15860">
        <w:t>č.398/2009 Sb. o obecných technických požadavcích zabezpečujících bezbariérové užívání staveb</w:t>
      </w:r>
      <w:r w:rsidRPr="00084548">
        <w:t>.</w:t>
      </w:r>
      <w:r>
        <w:t xml:space="preserve"> Požadavky této vyhlášky jsou v dokumentaci splněny. </w:t>
      </w:r>
    </w:p>
    <w:p w:rsidR="00D15860" w:rsidRDefault="00D15860" w:rsidP="00D15860">
      <w:pPr>
        <w:pStyle w:val="norm3"/>
        <w:spacing w:line="360" w:lineRule="auto"/>
        <w:ind w:left="0"/>
      </w:pPr>
      <w:r>
        <w:t>Jedná se především změny výškových úrovní – prahy do 20mm - vstup do objektu nemá práh větší než 20mm, v objektu je osazen nový výtah, který umožňuje přepravu osob ZTP, komunikační prostory jsou min. šířky 1500mm, dveře jsou šířky 900mm. WC pro veřejnost jsou řešena jako bezbariérové WC a je umístěno v podkroví. Prosklené stěny a dveře budou mít bezpečnostní barevný  polep  .</w:t>
      </w:r>
    </w:p>
    <w:p w:rsidR="00BF1D8D" w:rsidRPr="00D15860" w:rsidRDefault="00D15860" w:rsidP="00D15860">
      <w:pPr>
        <w:pStyle w:val="norm3"/>
        <w:spacing w:line="360" w:lineRule="auto"/>
        <w:ind w:left="0"/>
      </w:pPr>
      <w:r>
        <w:t xml:space="preserve">Všechny tyto prvky a zařízení musí být provedeny tak, aby splňovaly veškeré požadavky vyhlášky č. 398/2009 </w:t>
      </w:r>
      <w:proofErr w:type="spellStart"/>
      <w:r>
        <w:t>Sb</w:t>
      </w:r>
      <w:proofErr w:type="spellEnd"/>
    </w:p>
    <w:p w:rsidR="00656CDF" w:rsidRPr="0067220E" w:rsidRDefault="00656CDF" w:rsidP="008D5F9C">
      <w:pPr>
        <w:pStyle w:val="norm3"/>
        <w:spacing w:line="360" w:lineRule="auto"/>
        <w:ind w:left="709" w:hanging="709"/>
        <w:rPr>
          <w:b/>
        </w:rPr>
      </w:pPr>
    </w:p>
    <w:p w:rsidR="00C873E4" w:rsidRPr="0067220E" w:rsidRDefault="00C873E4" w:rsidP="008D5F9C">
      <w:pPr>
        <w:pStyle w:val="norm3"/>
        <w:spacing w:line="360" w:lineRule="auto"/>
        <w:ind w:left="709" w:hanging="709"/>
        <w:rPr>
          <w:rFonts w:ascii="Trebuchet MS" w:hAnsi="Trebuchet MS"/>
        </w:rPr>
      </w:pPr>
      <w:r w:rsidRPr="0067220E">
        <w:rPr>
          <w:b/>
        </w:rPr>
        <w:t>B.2.5</w:t>
      </w:r>
      <w:r w:rsidRPr="0067220E">
        <w:rPr>
          <w:b/>
        </w:rPr>
        <w:tab/>
        <w:t>bezpečnost při užívání stavby</w:t>
      </w:r>
    </w:p>
    <w:p w:rsidR="00C873E4" w:rsidRPr="0067220E" w:rsidRDefault="00C873E4" w:rsidP="00B70161">
      <w:pPr>
        <w:rPr>
          <w:rFonts w:ascii="Trebuchet MS" w:hAnsi="Trebuchet MS"/>
          <w:sz w:val="20"/>
          <w:szCs w:val="20"/>
        </w:rPr>
      </w:pPr>
    </w:p>
    <w:p w:rsidR="00C873E4" w:rsidRDefault="006008FD" w:rsidP="008D5F9C">
      <w:pPr>
        <w:pStyle w:val="norm3"/>
        <w:spacing w:line="360" w:lineRule="auto"/>
        <w:ind w:left="0"/>
      </w:pPr>
      <w:r w:rsidRPr="0067220E">
        <w:t xml:space="preserve">Bezpečnost v užívání stavby bude zaručena dodržováním obecně závazných předpisů, normativů apod. </w:t>
      </w:r>
      <w:r w:rsidR="005A0C13" w:rsidRPr="0067220E">
        <w:t xml:space="preserve">Stavba je navržena a musí být provedena tak, aby při jejím užívání </w:t>
      </w:r>
      <w:r w:rsidR="001C4F0A" w:rsidRPr="0067220E">
        <w:t>nevznikalo nebezpečí nehod, poškození,</w:t>
      </w:r>
      <w:r w:rsidR="005A0C13" w:rsidRPr="0067220E">
        <w:t xml:space="preserve"> úrazů</w:t>
      </w:r>
      <w:r w:rsidR="001C4F0A" w:rsidRPr="0067220E">
        <w:t xml:space="preserve"> apod</w:t>
      </w:r>
      <w:r w:rsidR="005A0C13" w:rsidRPr="0067220E">
        <w:t>.</w:t>
      </w:r>
      <w:r w:rsidR="001C4F0A" w:rsidRPr="0067220E">
        <w:t xml:space="preserve"> Veškeré použité materiály, technologie a zařízení musí splňovat příslušné normy a právní předpisy a musí být použity dle platných technických postupů. </w:t>
      </w:r>
      <w:r w:rsidR="00A77EC6" w:rsidRPr="0067220E">
        <w:t xml:space="preserve">Elektrická zařízení musí vyhovovat ČSN 341010 a ČSN 341440. Ke kolaudaci stavby budou doloženy veškeré nutné revize, certifikáty, zápisy o zkouškách atd. prokazující bezpečný provoz stavby při užívání. </w:t>
      </w:r>
      <w:r w:rsidR="00A77EC6" w:rsidRPr="0067220E">
        <w:lastRenderedPageBreak/>
        <w:t xml:space="preserve">Komunikace a další prvky jsou navrženy a musí být provedeny dle platných norem a směrnic. Navrhovaná stavba je řešena s ohledem na aktuálně platné ČSN, obecně technické podmínky pro výstavbu, nařízení vlády a stavební zákon. </w:t>
      </w:r>
      <w:r w:rsidRPr="0067220E">
        <w:t>Možnost vzniku havárií souvisí např. s přerušením dodávek energií, selháním lidského faktoru, požárem aj. Výčet havárií lze minimalizovat běžnými opatřeními a dodržováním obecně závazných předpisů, normativů.</w:t>
      </w:r>
      <w:r w:rsidR="005A0C13" w:rsidRPr="0067220E">
        <w:t xml:space="preserve"> Během užívání stavby budou prováděny standardní udržovací práce vyplývající z povahy a užívání konstrukce.</w:t>
      </w:r>
    </w:p>
    <w:p w:rsidR="0067220E" w:rsidRDefault="0067220E" w:rsidP="0067220E">
      <w:pPr>
        <w:pStyle w:val="norm3"/>
        <w:spacing w:line="360" w:lineRule="auto"/>
        <w:ind w:left="0"/>
        <w:rPr>
          <w:u w:val="single"/>
        </w:rPr>
      </w:pPr>
    </w:p>
    <w:p w:rsidR="0067220E" w:rsidRPr="0067220E" w:rsidRDefault="0067220E" w:rsidP="0067220E">
      <w:pPr>
        <w:pStyle w:val="norm3"/>
        <w:spacing w:line="360" w:lineRule="auto"/>
        <w:ind w:left="0"/>
        <w:rPr>
          <w:u w:val="single"/>
        </w:rPr>
      </w:pPr>
      <w:r w:rsidRPr="0067220E">
        <w:rPr>
          <w:u w:val="single"/>
        </w:rPr>
        <w:t>Při provozu budovy budou splněny především podmínky vyplývající z:</w:t>
      </w:r>
    </w:p>
    <w:p w:rsidR="0067220E" w:rsidRPr="0067220E" w:rsidRDefault="0067220E" w:rsidP="0067220E">
      <w:pPr>
        <w:numPr>
          <w:ilvl w:val="0"/>
          <w:numId w:val="39"/>
        </w:numPr>
        <w:spacing w:line="276" w:lineRule="auto"/>
        <w:jc w:val="both"/>
        <w:rPr>
          <w:rFonts w:ascii="Arial" w:hAnsi="Arial" w:cs="Arial"/>
          <w:sz w:val="20"/>
          <w:szCs w:val="20"/>
        </w:rPr>
      </w:pPr>
      <w:r w:rsidRPr="0067220E">
        <w:rPr>
          <w:rFonts w:ascii="Arial" w:hAnsi="Arial" w:cs="Arial"/>
          <w:sz w:val="20"/>
          <w:szCs w:val="20"/>
        </w:rPr>
        <w:t>zákon č. 262/2006 Sb., zákoník práce,</w:t>
      </w:r>
    </w:p>
    <w:p w:rsidR="0067220E" w:rsidRPr="0067220E" w:rsidRDefault="0067220E" w:rsidP="0067220E">
      <w:pPr>
        <w:numPr>
          <w:ilvl w:val="0"/>
          <w:numId w:val="39"/>
        </w:numPr>
        <w:spacing w:line="276" w:lineRule="auto"/>
        <w:jc w:val="both"/>
        <w:rPr>
          <w:rFonts w:ascii="Arial" w:hAnsi="Arial" w:cs="Arial"/>
          <w:sz w:val="20"/>
          <w:szCs w:val="20"/>
        </w:rPr>
      </w:pPr>
      <w:r w:rsidRPr="0067220E">
        <w:rPr>
          <w:rFonts w:ascii="Arial" w:hAnsi="Arial" w:cs="Arial"/>
          <w:sz w:val="20"/>
          <w:szCs w:val="20"/>
        </w:rPr>
        <w:t>zákon č. 309/2006 Sb., zákon o zajištění dalších podmínek BOZP,</w:t>
      </w:r>
    </w:p>
    <w:p w:rsidR="0067220E" w:rsidRPr="0067220E" w:rsidRDefault="0067220E" w:rsidP="0067220E">
      <w:pPr>
        <w:numPr>
          <w:ilvl w:val="0"/>
          <w:numId w:val="39"/>
        </w:numPr>
        <w:spacing w:line="276" w:lineRule="auto"/>
        <w:jc w:val="both"/>
        <w:rPr>
          <w:rFonts w:ascii="Arial" w:hAnsi="Arial" w:cs="Arial"/>
          <w:sz w:val="20"/>
          <w:szCs w:val="20"/>
        </w:rPr>
      </w:pPr>
      <w:r w:rsidRPr="0067220E">
        <w:rPr>
          <w:rFonts w:ascii="Arial" w:hAnsi="Arial" w:cs="Arial"/>
          <w:sz w:val="20"/>
          <w:szCs w:val="20"/>
        </w:rPr>
        <w:t>zákon č. 258/2000 Sb., o ochraně veřejného zdraví,</w:t>
      </w:r>
    </w:p>
    <w:p w:rsidR="0067220E" w:rsidRPr="0067220E" w:rsidRDefault="0067220E" w:rsidP="0067220E">
      <w:pPr>
        <w:numPr>
          <w:ilvl w:val="0"/>
          <w:numId w:val="39"/>
        </w:numPr>
        <w:spacing w:line="276" w:lineRule="auto"/>
        <w:jc w:val="both"/>
        <w:rPr>
          <w:rFonts w:ascii="Arial" w:hAnsi="Arial" w:cs="Arial"/>
          <w:sz w:val="20"/>
          <w:szCs w:val="20"/>
        </w:rPr>
      </w:pPr>
      <w:r w:rsidRPr="0067220E">
        <w:rPr>
          <w:rFonts w:ascii="Arial" w:hAnsi="Arial" w:cs="Arial"/>
          <w:sz w:val="20"/>
          <w:szCs w:val="20"/>
        </w:rPr>
        <w:t>nařízení vlády č. 361/2007 Sb., kterým se stanoví podmínky ochrany zdraví při práci,</w:t>
      </w:r>
    </w:p>
    <w:p w:rsidR="0067220E" w:rsidRPr="0067220E" w:rsidRDefault="0067220E" w:rsidP="0067220E">
      <w:pPr>
        <w:numPr>
          <w:ilvl w:val="0"/>
          <w:numId w:val="39"/>
        </w:numPr>
        <w:spacing w:line="276" w:lineRule="auto"/>
        <w:jc w:val="both"/>
        <w:rPr>
          <w:rFonts w:ascii="Arial" w:hAnsi="Arial" w:cs="Arial"/>
          <w:sz w:val="20"/>
          <w:szCs w:val="20"/>
        </w:rPr>
      </w:pPr>
      <w:r w:rsidRPr="0067220E">
        <w:rPr>
          <w:rFonts w:ascii="Arial" w:hAnsi="Arial" w:cs="Arial"/>
          <w:sz w:val="20"/>
          <w:szCs w:val="20"/>
        </w:rPr>
        <w:t>nařízení vlády č. 101/2005 Sb., o podrobnějších požadavcích na pracoviště a pracovní prostředí.</w:t>
      </w:r>
    </w:p>
    <w:p w:rsidR="0067220E" w:rsidRDefault="0067220E" w:rsidP="0067220E">
      <w:pPr>
        <w:spacing w:line="276" w:lineRule="auto"/>
        <w:jc w:val="both"/>
        <w:rPr>
          <w:rFonts w:ascii="Arial" w:hAnsi="Arial" w:cs="Arial"/>
          <w:sz w:val="20"/>
          <w:szCs w:val="20"/>
        </w:rPr>
      </w:pPr>
    </w:p>
    <w:p w:rsidR="0067220E" w:rsidRDefault="0067220E" w:rsidP="0067220E">
      <w:pPr>
        <w:pStyle w:val="norm3"/>
        <w:spacing w:line="360" w:lineRule="auto"/>
        <w:ind w:left="0"/>
      </w:pPr>
      <w:r w:rsidRPr="008C2D4D">
        <w:t>Provozova</w:t>
      </w:r>
      <w:r>
        <w:t>telem objektu bude zpracován pož</w:t>
      </w:r>
      <w:r w:rsidRPr="008C2D4D">
        <w:t>ární řád. Budou vyznačeny především únikové chodby a východy, způsob ohláše</w:t>
      </w:r>
      <w:r>
        <w:t>ní pož</w:t>
      </w:r>
      <w:r w:rsidRPr="008C2D4D">
        <w:t>áru, atd.</w:t>
      </w:r>
    </w:p>
    <w:p w:rsidR="0067220E" w:rsidRDefault="0067220E" w:rsidP="0067220E">
      <w:pPr>
        <w:pStyle w:val="norm3"/>
        <w:spacing w:line="360" w:lineRule="auto"/>
        <w:ind w:left="0"/>
      </w:pPr>
    </w:p>
    <w:p w:rsidR="0067220E" w:rsidRPr="0067220E" w:rsidRDefault="0067220E" w:rsidP="0067220E">
      <w:pPr>
        <w:pStyle w:val="norm3"/>
        <w:spacing w:line="360" w:lineRule="auto"/>
        <w:ind w:left="0"/>
        <w:rPr>
          <w:u w:val="single"/>
        </w:rPr>
      </w:pPr>
      <w:r w:rsidRPr="0067220E">
        <w:rPr>
          <w:u w:val="single"/>
        </w:rPr>
        <w:t xml:space="preserve">Pochozí povrchy musí splňovat požadavky: </w:t>
      </w:r>
    </w:p>
    <w:p w:rsidR="0067220E" w:rsidRPr="0067220E" w:rsidRDefault="0067220E" w:rsidP="0067220E">
      <w:pPr>
        <w:numPr>
          <w:ilvl w:val="0"/>
          <w:numId w:val="39"/>
        </w:numPr>
        <w:spacing w:line="276" w:lineRule="auto"/>
        <w:jc w:val="both"/>
        <w:rPr>
          <w:rFonts w:ascii="Arial" w:hAnsi="Arial" w:cs="Arial"/>
          <w:sz w:val="20"/>
          <w:szCs w:val="20"/>
        </w:rPr>
      </w:pPr>
      <w:r w:rsidRPr="0067220E">
        <w:rPr>
          <w:rFonts w:ascii="Arial" w:hAnsi="Arial" w:cs="Arial"/>
          <w:sz w:val="20"/>
          <w:szCs w:val="20"/>
        </w:rPr>
        <w:t xml:space="preserve">Schodiště dle ČSN 734130 </w:t>
      </w:r>
    </w:p>
    <w:p w:rsidR="0067220E" w:rsidRPr="0067220E" w:rsidRDefault="0067220E" w:rsidP="0067220E">
      <w:pPr>
        <w:numPr>
          <w:ilvl w:val="0"/>
          <w:numId w:val="39"/>
        </w:numPr>
        <w:spacing w:line="276" w:lineRule="auto"/>
        <w:jc w:val="both"/>
        <w:rPr>
          <w:rFonts w:ascii="Arial" w:hAnsi="Arial" w:cs="Arial"/>
          <w:sz w:val="20"/>
          <w:szCs w:val="20"/>
        </w:rPr>
      </w:pPr>
      <w:r w:rsidRPr="0067220E">
        <w:rPr>
          <w:rFonts w:ascii="Arial" w:hAnsi="Arial" w:cs="Arial"/>
          <w:sz w:val="20"/>
          <w:szCs w:val="20"/>
        </w:rPr>
        <w:t>Pochozí plocha schodišťových stupňů: μ ≥ 0,5 Přední okraj schodišťového stupně do vzdálenosti 40mm od hrany: μ ≥ 0,6</w:t>
      </w:r>
    </w:p>
    <w:p w:rsidR="0067220E" w:rsidRPr="0067220E" w:rsidRDefault="0067220E" w:rsidP="0067220E">
      <w:pPr>
        <w:numPr>
          <w:ilvl w:val="0"/>
          <w:numId w:val="39"/>
        </w:numPr>
        <w:spacing w:line="276" w:lineRule="auto"/>
        <w:jc w:val="both"/>
        <w:rPr>
          <w:rFonts w:ascii="Arial" w:hAnsi="Arial" w:cs="Arial"/>
          <w:sz w:val="20"/>
          <w:szCs w:val="20"/>
        </w:rPr>
      </w:pPr>
      <w:r w:rsidRPr="0067220E">
        <w:rPr>
          <w:rFonts w:ascii="Arial" w:hAnsi="Arial" w:cs="Arial"/>
          <w:sz w:val="20"/>
          <w:szCs w:val="20"/>
        </w:rPr>
        <w:t>Povrchy podlah dle ČSN 744505:</w:t>
      </w:r>
    </w:p>
    <w:p w:rsidR="0067220E" w:rsidRPr="0067220E" w:rsidRDefault="0067220E" w:rsidP="0067220E">
      <w:pPr>
        <w:numPr>
          <w:ilvl w:val="0"/>
          <w:numId w:val="39"/>
        </w:numPr>
        <w:spacing w:line="276" w:lineRule="auto"/>
        <w:jc w:val="both"/>
        <w:rPr>
          <w:rFonts w:ascii="Arial" w:hAnsi="Arial" w:cs="Arial"/>
          <w:sz w:val="20"/>
          <w:szCs w:val="20"/>
        </w:rPr>
      </w:pPr>
      <w:r w:rsidRPr="0067220E">
        <w:rPr>
          <w:rFonts w:ascii="Arial" w:hAnsi="Arial" w:cs="Arial"/>
          <w:sz w:val="20"/>
          <w:szCs w:val="20"/>
        </w:rPr>
        <w:t>Bytové a pobytové místnosti μ ≥ 0,3</w:t>
      </w:r>
    </w:p>
    <w:p w:rsidR="0067220E" w:rsidRPr="0067220E" w:rsidRDefault="0067220E" w:rsidP="0067220E">
      <w:pPr>
        <w:numPr>
          <w:ilvl w:val="0"/>
          <w:numId w:val="39"/>
        </w:numPr>
        <w:spacing w:line="276" w:lineRule="auto"/>
        <w:jc w:val="both"/>
        <w:rPr>
          <w:rFonts w:ascii="Arial" w:hAnsi="Arial" w:cs="Arial"/>
          <w:sz w:val="20"/>
          <w:szCs w:val="20"/>
        </w:rPr>
      </w:pPr>
      <w:r w:rsidRPr="0067220E">
        <w:rPr>
          <w:rFonts w:ascii="Arial" w:hAnsi="Arial" w:cs="Arial"/>
          <w:sz w:val="20"/>
          <w:szCs w:val="20"/>
        </w:rPr>
        <w:t>Společné chodby a místa pohybu osob se sníženou schopností pohybu μ ≥ 0,5</w:t>
      </w:r>
    </w:p>
    <w:p w:rsidR="0067220E" w:rsidRDefault="0067220E" w:rsidP="0067220E">
      <w:pPr>
        <w:pStyle w:val="norm3"/>
        <w:spacing w:line="360" w:lineRule="auto"/>
        <w:ind w:left="0"/>
      </w:pPr>
    </w:p>
    <w:p w:rsidR="0067220E" w:rsidRDefault="0067220E" w:rsidP="0067220E">
      <w:pPr>
        <w:pStyle w:val="norm3"/>
        <w:spacing w:line="360" w:lineRule="auto"/>
        <w:ind w:left="0"/>
      </w:pPr>
      <w:r>
        <w:t>Veškeré vyvýšené plochy a schodiště budou opatřeny zábradlím dle ČSN 74 3305 výšky 1000mm.</w:t>
      </w:r>
    </w:p>
    <w:p w:rsidR="0067220E" w:rsidRDefault="0067220E" w:rsidP="0067220E">
      <w:pPr>
        <w:pStyle w:val="norm3"/>
        <w:spacing w:line="360" w:lineRule="auto"/>
        <w:ind w:left="0"/>
      </w:pPr>
    </w:p>
    <w:p w:rsidR="0067220E" w:rsidRDefault="0067220E" w:rsidP="0067220E">
      <w:pPr>
        <w:pStyle w:val="norm3"/>
        <w:spacing w:line="360" w:lineRule="auto"/>
        <w:ind w:left="0"/>
      </w:pPr>
      <w:r w:rsidRPr="000774F2">
        <w:t>Osvětlovací soustavy a části vnitřních prostorů odrážející světlo musí</w:t>
      </w:r>
      <w:r>
        <w:t xml:space="preserve"> </w:t>
      </w:r>
      <w:r w:rsidRPr="000774F2">
        <w:t>být či</w:t>
      </w:r>
      <w:r>
        <w:t>š</w:t>
      </w:r>
      <w:r w:rsidRPr="000774F2">
        <w:t>těny a obnovovány ve lhůtách daných plánem údržby v souladu s projektem</w:t>
      </w:r>
      <w:r>
        <w:t xml:space="preserve"> </w:t>
      </w:r>
      <w:r w:rsidRPr="000774F2">
        <w:t>osvětlení a musí být udržovány v takovém stavu, aby požadované vlastnosti</w:t>
      </w:r>
      <w:r>
        <w:t xml:space="preserve"> </w:t>
      </w:r>
      <w:r w:rsidRPr="000774F2">
        <w:t>osvětlení byly splněny po celou dobu života osvětlovací soustavy. Není-li</w:t>
      </w:r>
      <w:r>
        <w:t xml:space="preserve"> </w:t>
      </w:r>
      <w:r w:rsidRPr="000774F2">
        <w:t>zpracován v projektu osvětlení plán údržby, postupuje se v souladu s ustanovením</w:t>
      </w:r>
      <w:r>
        <w:t xml:space="preserve"> § 22 písm. e) </w:t>
      </w:r>
      <w:proofErr w:type="spellStart"/>
      <w:r>
        <w:t>vyhl</w:t>
      </w:r>
      <w:proofErr w:type="spellEnd"/>
      <w:r>
        <w:t>. 410/2005.</w:t>
      </w:r>
    </w:p>
    <w:p w:rsidR="0067220E" w:rsidRDefault="0067220E" w:rsidP="008D5F9C">
      <w:pPr>
        <w:pStyle w:val="norm3"/>
        <w:spacing w:line="360" w:lineRule="auto"/>
        <w:ind w:left="0"/>
      </w:pPr>
    </w:p>
    <w:p w:rsidR="00C873E4" w:rsidRPr="00BB205F" w:rsidRDefault="00C873E4" w:rsidP="00DB0EF8">
      <w:pPr>
        <w:pStyle w:val="norm3"/>
        <w:spacing w:line="360" w:lineRule="auto"/>
        <w:ind w:left="709" w:hanging="709"/>
        <w:rPr>
          <w:rFonts w:ascii="Trebuchet MS" w:hAnsi="Trebuchet MS"/>
          <w:b/>
        </w:rPr>
      </w:pPr>
      <w:r w:rsidRPr="00BB205F">
        <w:rPr>
          <w:b/>
        </w:rPr>
        <w:t>B.2.6</w:t>
      </w:r>
      <w:r w:rsidRPr="00BB205F">
        <w:rPr>
          <w:b/>
        </w:rPr>
        <w:tab/>
        <w:t xml:space="preserve">základní </w:t>
      </w:r>
      <w:r w:rsidR="00B07190" w:rsidRPr="00BB205F">
        <w:rPr>
          <w:b/>
        </w:rPr>
        <w:t>technický popis staveb</w:t>
      </w:r>
    </w:p>
    <w:p w:rsidR="00C873E4" w:rsidRPr="00BB205F" w:rsidRDefault="00C873E4" w:rsidP="00C873E4">
      <w:pPr>
        <w:ind w:left="1418" w:hanging="709"/>
        <w:rPr>
          <w:rFonts w:ascii="Trebuchet MS" w:hAnsi="Trebuchet MS"/>
          <w:sz w:val="20"/>
          <w:szCs w:val="20"/>
        </w:rPr>
      </w:pPr>
    </w:p>
    <w:p w:rsidR="00A57D0E" w:rsidRPr="00BB205F" w:rsidRDefault="00A57D0E" w:rsidP="00A57D0E">
      <w:pPr>
        <w:pStyle w:val="norm3"/>
        <w:spacing w:line="360" w:lineRule="auto"/>
        <w:ind w:left="0"/>
        <w:rPr>
          <w:rFonts w:ascii="Trebuchet MS" w:hAnsi="Trebuchet MS"/>
          <w:b/>
          <w:u w:val="single"/>
        </w:rPr>
      </w:pPr>
      <w:r w:rsidRPr="00BB205F">
        <w:rPr>
          <w:b/>
          <w:u w:val="single"/>
        </w:rPr>
        <w:t xml:space="preserve">Zakládání stavby: </w:t>
      </w:r>
    </w:p>
    <w:p w:rsidR="00A57D0E" w:rsidRPr="00BB205F" w:rsidRDefault="004712CB" w:rsidP="00A57D0E">
      <w:pPr>
        <w:pStyle w:val="norm3"/>
        <w:numPr>
          <w:ilvl w:val="0"/>
          <w:numId w:val="25"/>
        </w:numPr>
        <w:spacing w:line="360" w:lineRule="auto"/>
      </w:pPr>
      <w:r w:rsidRPr="00BB205F">
        <w:t xml:space="preserve">Stávající část domu má vlastní základové konstrukce. Základové konstrukce přístavby a </w:t>
      </w:r>
      <w:proofErr w:type="spellStart"/>
      <w:r w:rsidRPr="00BB205F">
        <w:t>a</w:t>
      </w:r>
      <w:proofErr w:type="spellEnd"/>
      <w:r w:rsidRPr="00BB205F">
        <w:t xml:space="preserve"> nových konstrukcí vyžadující založení jsou navrženy z monolitického betonu</w:t>
      </w:r>
      <w:r w:rsidR="00AA6194" w:rsidRPr="00BB205F">
        <w:t xml:space="preserve"> základových patek a základové desky</w:t>
      </w:r>
      <w:r w:rsidRPr="00BB205F">
        <w:t xml:space="preserve">.  </w:t>
      </w:r>
    </w:p>
    <w:p w:rsidR="004712CB" w:rsidRPr="00AF7DB6" w:rsidRDefault="004712CB" w:rsidP="00A57D0E">
      <w:pPr>
        <w:pStyle w:val="norm3"/>
        <w:spacing w:line="360" w:lineRule="auto"/>
        <w:ind w:left="0"/>
        <w:rPr>
          <w:b/>
          <w:highlight w:val="yellow"/>
          <w:u w:val="single"/>
        </w:rPr>
      </w:pPr>
    </w:p>
    <w:p w:rsidR="00A57D0E" w:rsidRPr="00BB205F" w:rsidRDefault="00A57D0E" w:rsidP="00A57D0E">
      <w:pPr>
        <w:pStyle w:val="norm3"/>
        <w:spacing w:line="360" w:lineRule="auto"/>
        <w:ind w:left="0"/>
        <w:rPr>
          <w:b/>
          <w:u w:val="single"/>
        </w:rPr>
      </w:pPr>
      <w:r w:rsidRPr="00BB205F">
        <w:rPr>
          <w:b/>
          <w:u w:val="single"/>
        </w:rPr>
        <w:lastRenderedPageBreak/>
        <w:t>Konstrukční systém objektu:</w:t>
      </w:r>
    </w:p>
    <w:p w:rsidR="00D14DA5" w:rsidRPr="00BB205F" w:rsidRDefault="00D14DA5" w:rsidP="00DF136D">
      <w:pPr>
        <w:pStyle w:val="norm3"/>
        <w:numPr>
          <w:ilvl w:val="0"/>
          <w:numId w:val="25"/>
        </w:numPr>
        <w:spacing w:line="360" w:lineRule="auto"/>
      </w:pPr>
      <w:r w:rsidRPr="00BB205F">
        <w:t xml:space="preserve">Nosná konstrukce domu je řešena jako stěnový systém. Nosné zdivo je navrženo z </w:t>
      </w:r>
      <w:proofErr w:type="spellStart"/>
      <w:r w:rsidR="00BB205F" w:rsidRPr="00BB205F">
        <w:t>porobetonových</w:t>
      </w:r>
      <w:proofErr w:type="spellEnd"/>
      <w:r w:rsidR="00BB205F" w:rsidRPr="00BB205F">
        <w:t xml:space="preserve"> tvárnic</w:t>
      </w:r>
      <w:r w:rsidR="00DF136D" w:rsidRPr="00BB205F">
        <w:t xml:space="preserve"> tl.</w:t>
      </w:r>
      <w:r w:rsidR="00BB205F" w:rsidRPr="00BB205F">
        <w:t xml:space="preserve"> 375</w:t>
      </w:r>
      <w:r w:rsidR="00DF136D" w:rsidRPr="00BB205F">
        <w:t xml:space="preserve"> mm</w:t>
      </w:r>
      <w:r w:rsidR="00BB205F" w:rsidRPr="00BB205F">
        <w:t xml:space="preserve"> a betonovými tvarovkami tl. 200-250mm</w:t>
      </w:r>
      <w:r w:rsidRPr="00BB205F">
        <w:t xml:space="preserve">. Ztužení domu je řešeno ztužujícími ŽB věnci. </w:t>
      </w:r>
    </w:p>
    <w:p w:rsidR="00A57D0E" w:rsidRPr="00BB205F" w:rsidRDefault="00D14DA5" w:rsidP="00DF136D">
      <w:pPr>
        <w:pStyle w:val="norm3"/>
        <w:numPr>
          <w:ilvl w:val="0"/>
          <w:numId w:val="25"/>
        </w:numPr>
        <w:spacing w:line="360" w:lineRule="auto"/>
      </w:pPr>
      <w:r w:rsidRPr="00BB205F">
        <w:t xml:space="preserve">Vodorovné nosné konstrukce stropů </w:t>
      </w:r>
      <w:r w:rsidR="004712CB" w:rsidRPr="00BB205F">
        <w:t xml:space="preserve">a střechy </w:t>
      </w:r>
      <w:r w:rsidRPr="00BB205F">
        <w:t xml:space="preserve">jsou navrženy z </w:t>
      </w:r>
      <w:r w:rsidR="004712CB" w:rsidRPr="00BB205F">
        <w:t xml:space="preserve">monolitické </w:t>
      </w:r>
      <w:r w:rsidR="00BB205F" w:rsidRPr="00BB205F">
        <w:t>lité do ztraceného bednění z trapézového plechu a nebo jako skládané na trapézový plech</w:t>
      </w:r>
      <w:r w:rsidR="00DF136D" w:rsidRPr="00BB205F">
        <w:t xml:space="preserve">. </w:t>
      </w:r>
      <w:r w:rsidRPr="00BB205F">
        <w:t xml:space="preserve"> </w:t>
      </w:r>
    </w:p>
    <w:p w:rsidR="006B3B90" w:rsidRPr="00BB205F" w:rsidRDefault="006B3B90" w:rsidP="00A57D0E">
      <w:pPr>
        <w:pStyle w:val="norm3"/>
        <w:spacing w:line="360" w:lineRule="auto"/>
        <w:ind w:left="0"/>
        <w:rPr>
          <w:b/>
          <w:u w:val="single"/>
        </w:rPr>
      </w:pPr>
    </w:p>
    <w:p w:rsidR="00A57D0E" w:rsidRPr="00BB205F" w:rsidRDefault="00A57D0E" w:rsidP="00A57D0E">
      <w:pPr>
        <w:pStyle w:val="norm3"/>
        <w:spacing w:line="360" w:lineRule="auto"/>
        <w:ind w:left="0"/>
        <w:rPr>
          <w:b/>
          <w:u w:val="single"/>
        </w:rPr>
      </w:pPr>
      <w:r w:rsidRPr="00BB205F">
        <w:rPr>
          <w:b/>
          <w:u w:val="single"/>
        </w:rPr>
        <w:t xml:space="preserve">Opláštění, </w:t>
      </w:r>
      <w:r w:rsidR="006B3B90" w:rsidRPr="00BB205F">
        <w:rPr>
          <w:b/>
          <w:u w:val="single"/>
        </w:rPr>
        <w:t xml:space="preserve">povrchové úpravy, </w:t>
      </w:r>
      <w:r w:rsidRPr="00BB205F">
        <w:rPr>
          <w:b/>
          <w:u w:val="single"/>
        </w:rPr>
        <w:t>výplně otvorů:</w:t>
      </w:r>
    </w:p>
    <w:p w:rsidR="006B3B90" w:rsidRPr="00BB205F" w:rsidRDefault="006B3B90" w:rsidP="00A57D0E">
      <w:pPr>
        <w:pStyle w:val="norm3"/>
        <w:numPr>
          <w:ilvl w:val="0"/>
          <w:numId w:val="25"/>
        </w:numPr>
        <w:spacing w:line="360" w:lineRule="auto"/>
      </w:pPr>
      <w:r w:rsidRPr="00BB205F">
        <w:t>Fasáda domu je doplněna o KZS ETICS</w:t>
      </w:r>
      <w:r w:rsidR="00BB205F" w:rsidRPr="00BB205F">
        <w:t xml:space="preserve"> z minerálních </w:t>
      </w:r>
      <w:proofErr w:type="spellStart"/>
      <w:r w:rsidR="00BB205F" w:rsidRPr="00BB205F">
        <w:t>vlákem</w:t>
      </w:r>
      <w:proofErr w:type="spellEnd"/>
      <w:r w:rsidRPr="00BB205F">
        <w:t xml:space="preserve"> tl. 1</w:t>
      </w:r>
      <w:r w:rsidR="00BB205F" w:rsidRPr="00BB205F">
        <w:t>3</w:t>
      </w:r>
      <w:r w:rsidRPr="00BB205F">
        <w:t xml:space="preserve">0mm a </w:t>
      </w:r>
      <w:r w:rsidR="004712CB" w:rsidRPr="00BB205F">
        <w:t>silikonovou</w:t>
      </w:r>
      <w:r w:rsidRPr="00BB205F">
        <w:t xml:space="preserve"> probarvenou omítkou.</w:t>
      </w:r>
    </w:p>
    <w:p w:rsidR="006B3B90" w:rsidRPr="00BB205F" w:rsidRDefault="006B3B90" w:rsidP="00A57D0E">
      <w:pPr>
        <w:pStyle w:val="norm3"/>
        <w:numPr>
          <w:ilvl w:val="0"/>
          <w:numId w:val="25"/>
        </w:numPr>
        <w:spacing w:line="360" w:lineRule="auto"/>
      </w:pPr>
      <w:r w:rsidRPr="00BB205F">
        <w:t xml:space="preserve">Vnitřní povrchy stěn jsou opatřeny vápennými omítkami popřípadě keramickým obkladem. </w:t>
      </w:r>
    </w:p>
    <w:p w:rsidR="006B3B90" w:rsidRPr="00BB205F" w:rsidRDefault="006B3B90" w:rsidP="006B3B90">
      <w:pPr>
        <w:pStyle w:val="norm3"/>
        <w:numPr>
          <w:ilvl w:val="0"/>
          <w:numId w:val="25"/>
        </w:numPr>
        <w:spacing w:line="360" w:lineRule="auto"/>
      </w:pPr>
      <w:r w:rsidRPr="00BB205F">
        <w:t xml:space="preserve">Vnější výplně otvorů: </w:t>
      </w:r>
      <w:r w:rsidR="00B16A95" w:rsidRPr="00BB205F">
        <w:t>vstupní dveře jsou navrženy jako hliníkové bezpečnostní s vícebodovým bezpečnostním kováním a na vnější straně opatřeny vertikálním madlem. Ostatní dveře směrem na zahradu jsou p</w:t>
      </w:r>
      <w:r w:rsidRPr="00BB205F">
        <w:t>lastové</w:t>
      </w:r>
      <w:r w:rsidR="00B16A95" w:rsidRPr="00BB205F">
        <w:t>, stejně i okna</w:t>
      </w:r>
      <w:r w:rsidRPr="00BB205F">
        <w:t xml:space="preserve"> s izolačním trojsklem a meziokenním prostorem vyplněným izolačním plynem. </w:t>
      </w:r>
    </w:p>
    <w:p w:rsidR="006B3B90" w:rsidRPr="00BB205F" w:rsidRDefault="006B3B90" w:rsidP="006B3B90">
      <w:pPr>
        <w:pStyle w:val="norm3"/>
        <w:numPr>
          <w:ilvl w:val="0"/>
          <w:numId w:val="25"/>
        </w:numPr>
        <w:spacing w:line="360" w:lineRule="auto"/>
      </w:pPr>
      <w:r w:rsidRPr="00BB205F">
        <w:t>Vnitřní výplně otvorů: dřevěné dveře s povrchovou úpravou (dýha, CPL</w:t>
      </w:r>
      <w:r w:rsidR="00B16A95" w:rsidRPr="00BB205F">
        <w:t>/ HPL</w:t>
      </w:r>
      <w:r w:rsidRPr="00BB205F">
        <w:t xml:space="preserve">,...) a </w:t>
      </w:r>
      <w:r w:rsidR="00BB205F">
        <w:t>ocelovou</w:t>
      </w:r>
      <w:r w:rsidRPr="00BB205F">
        <w:t xml:space="preserve"> zárubní.  </w:t>
      </w:r>
    </w:p>
    <w:p w:rsidR="00A57D0E" w:rsidRPr="00AF7DB6" w:rsidRDefault="00A57D0E" w:rsidP="00A57D0E">
      <w:pPr>
        <w:pStyle w:val="norm3"/>
        <w:spacing w:line="360" w:lineRule="auto"/>
        <w:ind w:left="0"/>
        <w:rPr>
          <w:b/>
          <w:highlight w:val="yellow"/>
          <w:u w:val="single"/>
        </w:rPr>
      </w:pPr>
    </w:p>
    <w:p w:rsidR="003803EB" w:rsidRPr="00E23285" w:rsidRDefault="009C455C" w:rsidP="003803EB">
      <w:pPr>
        <w:pStyle w:val="norm3"/>
        <w:spacing w:line="360" w:lineRule="auto"/>
        <w:ind w:left="709" w:hanging="709"/>
        <w:rPr>
          <w:b/>
        </w:rPr>
      </w:pPr>
      <w:r w:rsidRPr="00E23285">
        <w:rPr>
          <w:b/>
        </w:rPr>
        <w:t>B.2.7</w:t>
      </w:r>
      <w:r w:rsidRPr="00E23285">
        <w:rPr>
          <w:b/>
        </w:rPr>
        <w:tab/>
        <w:t xml:space="preserve">základní </w:t>
      </w:r>
      <w:r w:rsidR="00B07190" w:rsidRPr="00E23285">
        <w:rPr>
          <w:b/>
        </w:rPr>
        <w:t>popis</w:t>
      </w:r>
      <w:r w:rsidRPr="00E23285">
        <w:rPr>
          <w:b/>
        </w:rPr>
        <w:t xml:space="preserve"> technických a technologických zařízení</w:t>
      </w:r>
      <w:r w:rsidR="00B07190" w:rsidRPr="00E23285">
        <w:rPr>
          <w:b/>
        </w:rPr>
        <w:t xml:space="preserve"> - zásady řešení zařízení, potřeby a spotřeby rozhodujících médií</w:t>
      </w:r>
    </w:p>
    <w:p w:rsidR="00FF4D39" w:rsidRPr="00AF7DB6" w:rsidRDefault="00FF4D39" w:rsidP="003803EB">
      <w:pPr>
        <w:pStyle w:val="norm3"/>
        <w:spacing w:line="360" w:lineRule="auto"/>
        <w:ind w:left="709" w:hanging="709"/>
        <w:rPr>
          <w:b/>
          <w:highlight w:val="yellow"/>
        </w:rPr>
      </w:pPr>
    </w:p>
    <w:p w:rsidR="002C5BA1" w:rsidRPr="00E23285" w:rsidRDefault="00205139" w:rsidP="003803EB">
      <w:pPr>
        <w:pStyle w:val="norm3"/>
        <w:spacing w:line="360" w:lineRule="auto"/>
        <w:ind w:left="709" w:hanging="709"/>
        <w:rPr>
          <w:b/>
          <w:u w:val="single"/>
        </w:rPr>
      </w:pPr>
      <w:r w:rsidRPr="00E23285">
        <w:rPr>
          <w:b/>
          <w:u w:val="single"/>
        </w:rPr>
        <w:t>Kanalizace - splaškové vody</w:t>
      </w:r>
      <w:r w:rsidR="003803EB" w:rsidRPr="00E23285">
        <w:rPr>
          <w:b/>
          <w:u w:val="single"/>
        </w:rPr>
        <w:t>:</w:t>
      </w:r>
    </w:p>
    <w:p w:rsidR="00E50662" w:rsidRDefault="004712CB" w:rsidP="00E50662">
      <w:pPr>
        <w:pStyle w:val="norm3"/>
        <w:spacing w:line="360" w:lineRule="auto"/>
        <w:ind w:left="0"/>
      </w:pPr>
      <w:r w:rsidRPr="00E23285">
        <w:t xml:space="preserve">Objekt je v současné době napojen na stávající </w:t>
      </w:r>
      <w:proofErr w:type="spellStart"/>
      <w:r w:rsidR="00E23285" w:rsidRPr="00E23285">
        <w:t>vybiratelnou</w:t>
      </w:r>
      <w:proofErr w:type="spellEnd"/>
      <w:r w:rsidR="00E23285" w:rsidRPr="00E23285">
        <w:t xml:space="preserve"> jímku o objemu cca. 20,0 m</w:t>
      </w:r>
      <w:r w:rsidR="00E23285" w:rsidRPr="00E23285">
        <w:rPr>
          <w:vertAlign w:val="superscript"/>
        </w:rPr>
        <w:t>3</w:t>
      </w:r>
      <w:r w:rsidR="00E23285">
        <w:t xml:space="preserve">. Nová kanalizace z 3. nadzemního podlaží bude napojena na stávající rozvody v budově. Nové stupačky kanalizace budou opatřeny větracími hlavicemi. </w:t>
      </w:r>
      <w:r w:rsidR="00E23285" w:rsidRPr="00501C97">
        <w:t xml:space="preserve">Vnitřní kanalizační potrubí (odpadní a připojovací) bude provedeno z </w:t>
      </w:r>
      <w:r w:rsidR="00E23285">
        <w:t>plastu HT – systém. Potrubí uložené v zemi je navrž</w:t>
      </w:r>
      <w:r w:rsidR="00E23285" w:rsidRPr="00501C97">
        <w:t>eno plastové KG – systém.</w:t>
      </w:r>
    </w:p>
    <w:p w:rsidR="00E23285" w:rsidRPr="0069746A" w:rsidRDefault="00E23285" w:rsidP="00E23285">
      <w:pPr>
        <w:pStyle w:val="norm3"/>
        <w:spacing w:line="360" w:lineRule="auto"/>
        <w:ind w:left="0"/>
      </w:pPr>
      <w:r>
        <w:t>Podrobně řešeno v části D.1.4.1 této projektové dokumentace.</w:t>
      </w:r>
    </w:p>
    <w:p w:rsidR="00B21C9E" w:rsidRPr="00AF7DB6" w:rsidRDefault="00B21C9E" w:rsidP="00E50662">
      <w:pPr>
        <w:pStyle w:val="norm3"/>
        <w:spacing w:line="360" w:lineRule="auto"/>
        <w:ind w:left="0"/>
        <w:rPr>
          <w:highlight w:val="yellow"/>
        </w:rPr>
      </w:pPr>
    </w:p>
    <w:p w:rsidR="00D4415F" w:rsidRPr="00E23285" w:rsidRDefault="00D4415F" w:rsidP="003803EB">
      <w:pPr>
        <w:pStyle w:val="norm3"/>
        <w:spacing w:line="360" w:lineRule="auto"/>
        <w:ind w:left="709" w:hanging="709"/>
        <w:rPr>
          <w:b/>
          <w:u w:val="single"/>
        </w:rPr>
      </w:pPr>
      <w:r w:rsidRPr="00E23285">
        <w:rPr>
          <w:b/>
          <w:u w:val="single"/>
        </w:rPr>
        <w:t>Kanalizace - dešťové vody</w:t>
      </w:r>
      <w:r w:rsidR="003803EB" w:rsidRPr="00E23285">
        <w:rPr>
          <w:b/>
          <w:u w:val="single"/>
        </w:rPr>
        <w:t>:</w:t>
      </w:r>
    </w:p>
    <w:p w:rsidR="00E23285" w:rsidRDefault="00E23285" w:rsidP="00E23285">
      <w:pPr>
        <w:pStyle w:val="norm3"/>
        <w:spacing w:line="360" w:lineRule="auto"/>
        <w:ind w:left="0"/>
      </w:pPr>
      <w:r>
        <w:t>Dešťové vody</w:t>
      </w:r>
      <w:r w:rsidRPr="001801E1">
        <w:t xml:space="preserve"> dopadající na nezpevněné plochy pozemku </w:t>
      </w:r>
      <w:r>
        <w:t>jsou přirozeně vsakovány</w:t>
      </w:r>
      <w:r w:rsidRPr="001801E1">
        <w:t xml:space="preserve"> do podloží</w:t>
      </w:r>
      <w:r>
        <w:t xml:space="preserve">.     </w:t>
      </w:r>
    </w:p>
    <w:p w:rsidR="00E23285" w:rsidRDefault="00E23285" w:rsidP="00E23285">
      <w:pPr>
        <w:pStyle w:val="norm3"/>
        <w:spacing w:line="360" w:lineRule="auto"/>
        <w:ind w:left="0"/>
      </w:pPr>
      <w:r w:rsidRPr="001801E1">
        <w:t xml:space="preserve">Dešťová voda dopadající na </w:t>
      </w:r>
      <w:r>
        <w:t xml:space="preserve">střechu bude likvidována jako dosud </w:t>
      </w:r>
      <w:proofErr w:type="spellStart"/>
      <w:r>
        <w:t>vpustmi</w:t>
      </w:r>
      <w:proofErr w:type="spellEnd"/>
      <w:r>
        <w:t xml:space="preserve"> a stávajícím vsakovacím systémem.</w:t>
      </w:r>
    </w:p>
    <w:p w:rsidR="00E23285" w:rsidRPr="0069746A" w:rsidRDefault="00E23285" w:rsidP="00E23285">
      <w:pPr>
        <w:pStyle w:val="norm3"/>
        <w:spacing w:line="360" w:lineRule="auto"/>
        <w:ind w:left="0"/>
      </w:pPr>
      <w:r>
        <w:t>Podrobně řešeno v části D.1.4.1 této projektové dokumentace.</w:t>
      </w:r>
    </w:p>
    <w:p w:rsidR="002B7D20" w:rsidRDefault="002B7D20" w:rsidP="00E50662">
      <w:pPr>
        <w:pStyle w:val="norm3"/>
        <w:spacing w:line="360" w:lineRule="auto"/>
        <w:ind w:left="0"/>
        <w:rPr>
          <w:highlight w:val="yellow"/>
        </w:rPr>
      </w:pPr>
    </w:p>
    <w:p w:rsidR="00AF4051" w:rsidRDefault="00AF4051" w:rsidP="00E50662">
      <w:pPr>
        <w:pStyle w:val="norm3"/>
        <w:spacing w:line="360" w:lineRule="auto"/>
        <w:ind w:left="0"/>
        <w:rPr>
          <w:highlight w:val="yellow"/>
        </w:rPr>
      </w:pPr>
    </w:p>
    <w:p w:rsidR="00AF4051" w:rsidRPr="00AF7DB6" w:rsidRDefault="00AF4051" w:rsidP="00E50662">
      <w:pPr>
        <w:pStyle w:val="norm3"/>
        <w:spacing w:line="360" w:lineRule="auto"/>
        <w:ind w:left="0"/>
        <w:rPr>
          <w:highlight w:val="yellow"/>
        </w:rPr>
      </w:pPr>
    </w:p>
    <w:p w:rsidR="002C5BA1" w:rsidRPr="00E23285" w:rsidRDefault="002C5BA1" w:rsidP="003803EB">
      <w:pPr>
        <w:pStyle w:val="norm3"/>
        <w:spacing w:line="360" w:lineRule="auto"/>
        <w:ind w:left="709" w:hanging="709"/>
        <w:rPr>
          <w:b/>
          <w:u w:val="single"/>
        </w:rPr>
      </w:pPr>
      <w:r w:rsidRPr="00E23285">
        <w:rPr>
          <w:b/>
          <w:u w:val="single"/>
        </w:rPr>
        <w:lastRenderedPageBreak/>
        <w:t>Vodovod</w:t>
      </w:r>
      <w:r w:rsidR="00E23285">
        <w:rPr>
          <w:b/>
          <w:u w:val="single"/>
        </w:rPr>
        <w:t xml:space="preserve"> a</w:t>
      </w:r>
      <w:r w:rsidRPr="00E23285">
        <w:rPr>
          <w:b/>
          <w:u w:val="single"/>
        </w:rPr>
        <w:t xml:space="preserve"> přípojka</w:t>
      </w:r>
      <w:r w:rsidR="00E23285">
        <w:rPr>
          <w:b/>
          <w:u w:val="single"/>
        </w:rPr>
        <w:t xml:space="preserve"> vody</w:t>
      </w:r>
      <w:r w:rsidR="003803EB" w:rsidRPr="00E23285">
        <w:rPr>
          <w:b/>
          <w:u w:val="single"/>
        </w:rPr>
        <w:t>:</w:t>
      </w:r>
    </w:p>
    <w:p w:rsidR="00E23285" w:rsidRDefault="00E23285" w:rsidP="00E23285">
      <w:pPr>
        <w:pStyle w:val="norm3"/>
        <w:spacing w:line="360" w:lineRule="auto"/>
        <w:ind w:left="0"/>
      </w:pPr>
      <w:r>
        <w:t>Pitná v</w:t>
      </w:r>
      <w:r w:rsidRPr="00582E29">
        <w:t>oda bude zabezpečena ze stávající</w:t>
      </w:r>
      <w:r>
        <w:t xml:space="preserve"> vodovodní přípojky. Za vodoměrem v 1.NP bude vyvedena odbočka pro nový podkrovní prostor. Pož</w:t>
      </w:r>
      <w:r w:rsidRPr="008B606C">
        <w:t>ární vodovod bude proveden z o</w:t>
      </w:r>
      <w:r>
        <w:t>celového pozinkovaného potrubí. B</w:t>
      </w:r>
      <w:r w:rsidRPr="00582E29">
        <w:t>udou realizovány nové rozvody vody v objektu</w:t>
      </w:r>
      <w:r>
        <w:t xml:space="preserve"> v PE trubkách</w:t>
      </w:r>
      <w:r w:rsidRPr="00582E29">
        <w:t>.</w:t>
      </w:r>
    </w:p>
    <w:p w:rsidR="00E23285" w:rsidRDefault="00E23285" w:rsidP="00E23285">
      <w:pPr>
        <w:pStyle w:val="norm3"/>
        <w:spacing w:line="360" w:lineRule="auto"/>
        <w:ind w:left="0"/>
      </w:pPr>
      <w:r>
        <w:t xml:space="preserve">Příprava TUV pro nové prostory bude zabezpečena v zásobníku TUV ohřívaného novým plynovým kondenzačním kotlem. Zásobník bude umístěn ve výklenku pod novým kotlem v podkroví. </w:t>
      </w:r>
    </w:p>
    <w:p w:rsidR="00E23285" w:rsidRPr="0069746A" w:rsidRDefault="00E23285" w:rsidP="00E23285">
      <w:pPr>
        <w:pStyle w:val="norm3"/>
        <w:spacing w:line="360" w:lineRule="auto"/>
        <w:ind w:left="0"/>
      </w:pPr>
      <w:r>
        <w:t>Podrobně řešeno v části D.1.4.1 této projektové dokumentace.</w:t>
      </w:r>
    </w:p>
    <w:p w:rsidR="00E23285" w:rsidRDefault="00E23285" w:rsidP="003803EB">
      <w:pPr>
        <w:pStyle w:val="norm3"/>
        <w:spacing w:line="360" w:lineRule="auto"/>
        <w:ind w:left="709" w:hanging="709"/>
        <w:rPr>
          <w:b/>
          <w:u w:val="single"/>
        </w:rPr>
      </w:pPr>
    </w:p>
    <w:p w:rsidR="002C5BA1" w:rsidRPr="00E23285" w:rsidRDefault="002C5BA1" w:rsidP="003803EB">
      <w:pPr>
        <w:pStyle w:val="norm3"/>
        <w:spacing w:line="360" w:lineRule="auto"/>
        <w:ind w:left="709" w:hanging="709"/>
        <w:rPr>
          <w:b/>
          <w:u w:val="single"/>
        </w:rPr>
      </w:pPr>
      <w:proofErr w:type="spellStart"/>
      <w:r w:rsidRPr="00E23285">
        <w:rPr>
          <w:b/>
          <w:u w:val="single"/>
        </w:rPr>
        <w:t>Elektropřípojka</w:t>
      </w:r>
      <w:proofErr w:type="spellEnd"/>
      <w:r w:rsidR="000A761B" w:rsidRPr="00E23285">
        <w:rPr>
          <w:b/>
          <w:u w:val="single"/>
        </w:rPr>
        <w:t xml:space="preserve"> a rozvody </w:t>
      </w:r>
      <w:proofErr w:type="spellStart"/>
      <w:r w:rsidR="000A761B" w:rsidRPr="00E23285">
        <w:rPr>
          <w:b/>
          <w:u w:val="single"/>
        </w:rPr>
        <w:t>el</w:t>
      </w:r>
      <w:proofErr w:type="spellEnd"/>
      <w:r w:rsidR="000A761B" w:rsidRPr="00E23285">
        <w:rPr>
          <w:b/>
          <w:u w:val="single"/>
        </w:rPr>
        <w:t xml:space="preserve"> energie</w:t>
      </w:r>
      <w:r w:rsidR="00E23285">
        <w:rPr>
          <w:b/>
          <w:u w:val="single"/>
        </w:rPr>
        <w:t>, slaboproud</w:t>
      </w:r>
      <w:r w:rsidR="003803EB" w:rsidRPr="00E23285">
        <w:rPr>
          <w:b/>
          <w:u w:val="single"/>
        </w:rPr>
        <w:t>:</w:t>
      </w:r>
    </w:p>
    <w:p w:rsidR="00E23285" w:rsidRDefault="00E23285" w:rsidP="00E23285">
      <w:pPr>
        <w:pStyle w:val="norm3"/>
        <w:spacing w:line="360" w:lineRule="auto"/>
        <w:ind w:left="0"/>
      </w:pPr>
      <w:r>
        <w:t>Objekt je</w:t>
      </w:r>
      <w:r w:rsidRPr="001801E1">
        <w:t xml:space="preserve"> napojen na elektro</w:t>
      </w:r>
      <w:r>
        <w:t>rozvod</w:t>
      </w:r>
      <w:r w:rsidRPr="001801E1">
        <w:t xml:space="preserve"> pomocí </w:t>
      </w:r>
      <w:r>
        <w:t xml:space="preserve">stávající </w:t>
      </w:r>
      <w:r w:rsidRPr="001801E1">
        <w:t>přípojky</w:t>
      </w:r>
      <w:r>
        <w:t>. Elektroměr je umístněn v elektroměrném rozvaděči umístěném ve vstupní chodbě za hlavním vstupem.</w:t>
      </w:r>
    </w:p>
    <w:p w:rsidR="00E23285" w:rsidRDefault="00E23285" w:rsidP="00E23285">
      <w:pPr>
        <w:pStyle w:val="norm3"/>
        <w:spacing w:line="360" w:lineRule="auto"/>
        <w:ind w:left="0"/>
      </w:pPr>
      <w:r>
        <w:t>Pro nově vybudované podkroví budou zřízeny nové vnitřní rozvody – měděnými kabely. Z vnitřního rozvodu budovy bude vyveden přívodní kabel pro patrový rozvaděč v podkroví. Tento rozvaděč bude umístěn na hlavní chodbě  (mimo CHUC) a bude uzamykatelný. Musí být navýšen příkon pro budovu, tedy hodnota hlavního jističe.</w:t>
      </w:r>
    </w:p>
    <w:p w:rsidR="00E23285" w:rsidRDefault="00E23285" w:rsidP="00E23285">
      <w:pPr>
        <w:pStyle w:val="norm3"/>
        <w:spacing w:line="360" w:lineRule="auto"/>
        <w:ind w:left="0"/>
      </w:pPr>
      <w:r>
        <w:t xml:space="preserve">Bude provedena nová bleskosvodná soustava. </w:t>
      </w:r>
    </w:p>
    <w:p w:rsidR="00E23285" w:rsidRDefault="00E23285" w:rsidP="00E23285">
      <w:pPr>
        <w:pStyle w:val="norm3"/>
        <w:spacing w:line="360" w:lineRule="auto"/>
        <w:ind w:left="0"/>
      </w:pPr>
      <w:r>
        <w:t xml:space="preserve">Podrobně řešeno v části D.1.4.4 a D.1.4.5 této projektové dokumentace. </w:t>
      </w:r>
    </w:p>
    <w:p w:rsidR="00E23285" w:rsidRDefault="00E23285" w:rsidP="00E50662">
      <w:pPr>
        <w:pStyle w:val="norm3"/>
        <w:spacing w:line="360" w:lineRule="auto"/>
        <w:ind w:left="0"/>
        <w:rPr>
          <w:b/>
          <w:u w:val="single"/>
        </w:rPr>
      </w:pPr>
    </w:p>
    <w:p w:rsidR="002C5BA1" w:rsidRPr="00E23285" w:rsidRDefault="002C5BA1" w:rsidP="00E50662">
      <w:pPr>
        <w:pStyle w:val="norm3"/>
        <w:spacing w:line="360" w:lineRule="auto"/>
        <w:ind w:left="0"/>
        <w:rPr>
          <w:b/>
          <w:u w:val="single"/>
        </w:rPr>
      </w:pPr>
      <w:r w:rsidRPr="00E23285">
        <w:rPr>
          <w:b/>
          <w:u w:val="single"/>
        </w:rPr>
        <w:t>Vytápění</w:t>
      </w:r>
      <w:r w:rsidR="003803EB" w:rsidRPr="00E23285">
        <w:rPr>
          <w:b/>
          <w:u w:val="single"/>
        </w:rPr>
        <w:t>:</w:t>
      </w:r>
    </w:p>
    <w:p w:rsidR="00E23285" w:rsidRDefault="00E23285" w:rsidP="00E23285">
      <w:pPr>
        <w:pStyle w:val="norm3"/>
        <w:spacing w:line="360" w:lineRule="auto"/>
        <w:ind w:left="0"/>
      </w:pPr>
      <w:r>
        <w:t>Stávající zdroj pro vytápění objektu zabezpečují 2 plynové  kotle, které jsou umístněny v technické místnosti v 1.NP, odkouření přes fasádu .</w:t>
      </w:r>
    </w:p>
    <w:p w:rsidR="00E23285" w:rsidRDefault="00E23285" w:rsidP="00E23285">
      <w:pPr>
        <w:pStyle w:val="norm3"/>
        <w:spacing w:line="360" w:lineRule="auto"/>
        <w:ind w:left="0"/>
      </w:pPr>
      <w:r>
        <w:t>V objektu školy se v 2.NP nachází byt, který má vlastní plynový kotel s odkouřením přes fasádu.</w:t>
      </w:r>
    </w:p>
    <w:p w:rsidR="00E23285" w:rsidRDefault="00E23285" w:rsidP="00E23285">
      <w:pPr>
        <w:pStyle w:val="norm3"/>
        <w:spacing w:line="360" w:lineRule="auto"/>
        <w:ind w:left="0"/>
      </w:pPr>
      <w:r>
        <w:t>Nová nástavba bude mít jako zdroj samostatný nový kondenzační plynový kotel o výkonu do 12 - 32 kW, který bude umístěn ve výklenku v počítačové učebně 3.14 v podkroví. Kotel bude umístěn za zástěnou tak, aby bylo zabráněno přístupu nepovolaných osob. Rozvody topné vody budou v měděných trubkách izolovaných, otopná tělesa budou umístěna pod okny, budou ocelová desková.</w:t>
      </w:r>
    </w:p>
    <w:p w:rsidR="00E23285" w:rsidRDefault="00E23285" w:rsidP="00E23285">
      <w:pPr>
        <w:pStyle w:val="norm3"/>
        <w:spacing w:line="360" w:lineRule="auto"/>
        <w:ind w:left="0"/>
      </w:pPr>
      <w:r w:rsidRPr="0069746A">
        <w:t xml:space="preserve">Odkouření </w:t>
      </w:r>
      <w:r>
        <w:t>je</w:t>
      </w:r>
      <w:r w:rsidRPr="0069746A">
        <w:t xml:space="preserve"> provedeno po</w:t>
      </w:r>
      <w:r>
        <w:t>mocí plastového potrubí, které je</w:t>
      </w:r>
      <w:r w:rsidRPr="0069746A">
        <w:t xml:space="preserve"> vedeno skrz </w:t>
      </w:r>
      <w:r>
        <w:t>střechu mimo objekt.</w:t>
      </w:r>
      <w:r w:rsidRPr="0069746A">
        <w:t xml:space="preserve"> </w:t>
      </w:r>
    </w:p>
    <w:p w:rsidR="00E23285" w:rsidRPr="0069746A" w:rsidRDefault="00E23285" w:rsidP="00E23285">
      <w:pPr>
        <w:pStyle w:val="norm3"/>
        <w:spacing w:line="360" w:lineRule="auto"/>
        <w:ind w:left="0"/>
      </w:pPr>
      <w:r>
        <w:t>Podrobně řešeno v části D.1.4.2 této projektové dokumentace.</w:t>
      </w:r>
    </w:p>
    <w:p w:rsidR="009375F3" w:rsidRPr="00AF7DB6" w:rsidRDefault="009375F3" w:rsidP="002C5BA1">
      <w:pPr>
        <w:ind w:firstLine="708"/>
        <w:jc w:val="both"/>
        <w:rPr>
          <w:rFonts w:ascii="Trebuchet MS" w:hAnsi="Trebuchet MS"/>
          <w:sz w:val="20"/>
          <w:szCs w:val="20"/>
          <w:highlight w:val="yellow"/>
          <w:u w:val="single"/>
        </w:rPr>
      </w:pPr>
    </w:p>
    <w:p w:rsidR="00867C51" w:rsidRPr="00E23285" w:rsidRDefault="00867C51" w:rsidP="007564EF">
      <w:pPr>
        <w:pStyle w:val="norm3"/>
        <w:spacing w:line="360" w:lineRule="auto"/>
        <w:ind w:left="0"/>
        <w:rPr>
          <w:b/>
          <w:u w:val="single"/>
        </w:rPr>
      </w:pPr>
      <w:r w:rsidRPr="00E23285">
        <w:rPr>
          <w:b/>
          <w:u w:val="single"/>
        </w:rPr>
        <w:t>Vzduchotechnika</w:t>
      </w:r>
      <w:r w:rsidR="005E43FA" w:rsidRPr="00E23285">
        <w:rPr>
          <w:b/>
          <w:u w:val="single"/>
        </w:rPr>
        <w:t>, větrání</w:t>
      </w:r>
      <w:r w:rsidR="007564EF" w:rsidRPr="00E23285">
        <w:rPr>
          <w:b/>
          <w:u w:val="single"/>
        </w:rPr>
        <w:t>:</w:t>
      </w:r>
    </w:p>
    <w:p w:rsidR="00E543F4" w:rsidRDefault="00E23285" w:rsidP="007564EF">
      <w:pPr>
        <w:pStyle w:val="norm3"/>
        <w:spacing w:line="360" w:lineRule="auto"/>
        <w:ind w:left="0"/>
      </w:pPr>
      <w:r w:rsidRPr="00E23285">
        <w:t xml:space="preserve">Větrání bude převážně zajištěno přirozenou výměnou vzduchu a výjimkou částí hygienických prostor v 1.-3.NP, kde odvětrání bude zajištěno podtlakově ventilátory s odtahem směrem na střechu a šatny v 1. NP kde bude instalována rekuperační jednotka.  </w:t>
      </w:r>
    </w:p>
    <w:p w:rsidR="00E23285" w:rsidRPr="0069746A" w:rsidRDefault="00E23285" w:rsidP="00E23285">
      <w:pPr>
        <w:pStyle w:val="norm3"/>
        <w:spacing w:line="360" w:lineRule="auto"/>
        <w:ind w:left="0"/>
      </w:pPr>
      <w:r>
        <w:t>Podrobně řešeno v části D.1.4.3 této projektové dokumentace.</w:t>
      </w:r>
    </w:p>
    <w:p w:rsidR="008908C4" w:rsidRDefault="008908C4" w:rsidP="008006E4">
      <w:pPr>
        <w:ind w:firstLine="708"/>
        <w:jc w:val="both"/>
        <w:rPr>
          <w:rFonts w:ascii="Trebuchet MS" w:hAnsi="Trebuchet MS"/>
          <w:sz w:val="20"/>
          <w:szCs w:val="20"/>
        </w:rPr>
      </w:pPr>
    </w:p>
    <w:p w:rsidR="00AF4051" w:rsidRDefault="00AF4051" w:rsidP="008006E4">
      <w:pPr>
        <w:ind w:firstLine="708"/>
        <w:jc w:val="both"/>
        <w:rPr>
          <w:rFonts w:ascii="Trebuchet MS" w:hAnsi="Trebuchet MS"/>
          <w:sz w:val="20"/>
          <w:szCs w:val="20"/>
        </w:rPr>
      </w:pPr>
    </w:p>
    <w:p w:rsidR="00AF4051" w:rsidRDefault="00AF4051" w:rsidP="008006E4">
      <w:pPr>
        <w:ind w:firstLine="708"/>
        <w:jc w:val="both"/>
        <w:rPr>
          <w:rFonts w:ascii="Trebuchet MS" w:hAnsi="Trebuchet MS"/>
          <w:sz w:val="20"/>
          <w:szCs w:val="20"/>
        </w:rPr>
      </w:pPr>
    </w:p>
    <w:p w:rsidR="00AF4051" w:rsidRDefault="00AF4051" w:rsidP="008006E4">
      <w:pPr>
        <w:ind w:firstLine="708"/>
        <w:jc w:val="both"/>
        <w:rPr>
          <w:rFonts w:ascii="Trebuchet MS" w:hAnsi="Trebuchet MS"/>
          <w:sz w:val="20"/>
          <w:szCs w:val="20"/>
        </w:rPr>
      </w:pPr>
    </w:p>
    <w:p w:rsidR="00AF4051" w:rsidRDefault="00AF4051" w:rsidP="008006E4">
      <w:pPr>
        <w:ind w:firstLine="708"/>
        <w:jc w:val="both"/>
        <w:rPr>
          <w:rFonts w:ascii="Trebuchet MS" w:hAnsi="Trebuchet MS"/>
          <w:sz w:val="20"/>
          <w:szCs w:val="20"/>
        </w:rPr>
      </w:pPr>
    </w:p>
    <w:p w:rsidR="00C20742" w:rsidRDefault="00C20742" w:rsidP="00C20742">
      <w:pPr>
        <w:pStyle w:val="norm3"/>
        <w:spacing w:line="360" w:lineRule="auto"/>
        <w:ind w:left="0"/>
        <w:rPr>
          <w:b/>
          <w:u w:val="single"/>
        </w:rPr>
      </w:pPr>
      <w:r w:rsidRPr="00C461AA">
        <w:rPr>
          <w:b/>
          <w:u w:val="single"/>
        </w:rPr>
        <w:lastRenderedPageBreak/>
        <w:t>Výtah:</w:t>
      </w:r>
    </w:p>
    <w:p w:rsidR="00C20742" w:rsidRPr="00C461AA" w:rsidRDefault="00C461AA" w:rsidP="00C20742">
      <w:pPr>
        <w:pStyle w:val="norm3"/>
        <w:spacing w:line="360" w:lineRule="auto"/>
        <w:ind w:left="0"/>
      </w:pPr>
      <w:r w:rsidRPr="00C461AA">
        <w:t xml:space="preserve">Výtah je řešen jako dodatečná vestavba. Šachta je tvořena betonovými tvarovkami ztraceného bednění. Technologie výtahu je řešena v samostatné části této projektové dokumentace. </w:t>
      </w:r>
    </w:p>
    <w:p w:rsidR="007564EF" w:rsidRPr="00C20742" w:rsidRDefault="007564EF" w:rsidP="008006E4">
      <w:pPr>
        <w:ind w:firstLine="708"/>
        <w:jc w:val="both"/>
        <w:rPr>
          <w:rFonts w:ascii="Trebuchet MS" w:hAnsi="Trebuchet MS"/>
          <w:sz w:val="20"/>
          <w:szCs w:val="20"/>
        </w:rPr>
      </w:pPr>
    </w:p>
    <w:p w:rsidR="00D61518" w:rsidRPr="00C20742" w:rsidRDefault="00D61518" w:rsidP="00697A8F">
      <w:pPr>
        <w:pStyle w:val="norm3"/>
        <w:spacing w:line="360" w:lineRule="auto"/>
        <w:ind w:left="709" w:hanging="709"/>
        <w:rPr>
          <w:rFonts w:ascii="Trebuchet MS" w:hAnsi="Trebuchet MS"/>
          <w:b/>
        </w:rPr>
      </w:pPr>
      <w:r w:rsidRPr="00C20742">
        <w:rPr>
          <w:b/>
        </w:rPr>
        <w:t>B.2.8</w:t>
      </w:r>
      <w:r w:rsidRPr="00C20742">
        <w:rPr>
          <w:b/>
        </w:rPr>
        <w:tab/>
      </w:r>
      <w:r w:rsidR="00B07190" w:rsidRPr="00C20742">
        <w:rPr>
          <w:b/>
        </w:rPr>
        <w:t xml:space="preserve">zásady </w:t>
      </w:r>
      <w:r w:rsidRPr="00C20742">
        <w:rPr>
          <w:b/>
        </w:rPr>
        <w:t>požárně bezpečnostní</w:t>
      </w:r>
      <w:r w:rsidR="008100EA" w:rsidRPr="00C20742">
        <w:rPr>
          <w:b/>
        </w:rPr>
        <w:t>ho</w:t>
      </w:r>
      <w:r w:rsidRPr="00C20742">
        <w:rPr>
          <w:b/>
        </w:rPr>
        <w:t xml:space="preserve"> řešení</w:t>
      </w:r>
    </w:p>
    <w:p w:rsidR="00D61518" w:rsidRPr="00C20742" w:rsidRDefault="00D61518" w:rsidP="00B70161">
      <w:pPr>
        <w:rPr>
          <w:rFonts w:ascii="Trebuchet MS" w:hAnsi="Trebuchet MS"/>
          <w:sz w:val="20"/>
          <w:szCs w:val="20"/>
        </w:rPr>
      </w:pPr>
    </w:p>
    <w:p w:rsidR="001820DB" w:rsidRPr="00C20742" w:rsidRDefault="00FF4D39" w:rsidP="00697A8F">
      <w:pPr>
        <w:pStyle w:val="norm3"/>
        <w:spacing w:line="360" w:lineRule="auto"/>
        <w:ind w:left="0"/>
      </w:pPr>
      <w:r w:rsidRPr="00C20742">
        <w:t>Řešen</w:t>
      </w:r>
      <w:r w:rsidR="00C20742">
        <w:t>a</w:t>
      </w:r>
      <w:r w:rsidRPr="00C20742">
        <w:t xml:space="preserve"> v samostatné části </w:t>
      </w:r>
      <w:r w:rsidR="00C20742">
        <w:t xml:space="preserve">D.1.3 této </w:t>
      </w:r>
      <w:r w:rsidRPr="00C20742">
        <w:t>dokumentace</w:t>
      </w:r>
      <w:r w:rsidR="00C20742">
        <w:t xml:space="preserve"> </w:t>
      </w:r>
      <w:r w:rsidRPr="00C20742">
        <w:t xml:space="preserve">. </w:t>
      </w:r>
    </w:p>
    <w:p w:rsidR="00BF1D8D" w:rsidRPr="00AF7DB6" w:rsidRDefault="00BF1D8D" w:rsidP="008E55A3">
      <w:pPr>
        <w:pStyle w:val="Zkladntext"/>
        <w:spacing w:before="0"/>
        <w:jc w:val="left"/>
        <w:rPr>
          <w:rFonts w:ascii="Trebuchet MS" w:hAnsi="Trebuchet MS" w:cs="Arial"/>
          <w:highlight w:val="yellow"/>
        </w:rPr>
      </w:pPr>
    </w:p>
    <w:p w:rsidR="00193007" w:rsidRPr="00C20742" w:rsidRDefault="00193007" w:rsidP="00697A8F">
      <w:pPr>
        <w:pStyle w:val="norm3"/>
        <w:spacing w:line="360" w:lineRule="auto"/>
        <w:ind w:left="709" w:hanging="709"/>
        <w:rPr>
          <w:rFonts w:ascii="Trebuchet MS" w:hAnsi="Trebuchet MS"/>
          <w:b/>
        </w:rPr>
      </w:pPr>
      <w:r w:rsidRPr="00C20742">
        <w:rPr>
          <w:b/>
        </w:rPr>
        <w:t>B.2.9</w:t>
      </w:r>
      <w:r w:rsidRPr="00C20742">
        <w:rPr>
          <w:b/>
        </w:rPr>
        <w:tab/>
      </w:r>
      <w:r w:rsidR="00B07190" w:rsidRPr="00C20742">
        <w:rPr>
          <w:b/>
        </w:rPr>
        <w:t>úspora energie a tepelná ochrana</w:t>
      </w:r>
    </w:p>
    <w:p w:rsidR="007D3DA2" w:rsidRPr="00AF7DB6" w:rsidRDefault="007D3DA2" w:rsidP="007661A6">
      <w:pPr>
        <w:autoSpaceDE w:val="0"/>
        <w:autoSpaceDN w:val="0"/>
        <w:adjustRightInd w:val="0"/>
        <w:jc w:val="both"/>
        <w:rPr>
          <w:rFonts w:ascii="Trebuchet MS" w:hAnsi="Trebuchet MS" w:cs="Calibri"/>
          <w:sz w:val="20"/>
          <w:szCs w:val="20"/>
          <w:highlight w:val="yellow"/>
        </w:rPr>
      </w:pPr>
    </w:p>
    <w:p w:rsidR="00555068" w:rsidRPr="008343D9" w:rsidRDefault="003A7D8D" w:rsidP="00697A8F">
      <w:pPr>
        <w:pStyle w:val="norm3"/>
        <w:spacing w:line="360" w:lineRule="auto"/>
        <w:ind w:left="0"/>
      </w:pPr>
      <w:r w:rsidRPr="008343D9">
        <w:t>Stavba je navržena v souladu s předpisy a normami pro úsporu energií a ochrany tepla. Splňuje požadavek normy ČSN 73 0540-2 a požadavky §7a zákona č. 318/2012 Sb., kterým se mění zákon č. 406/2000 Sb. o hospodaření s energiemi. Dokumentace je dále zpracována v souladu s vyhláškou 78/2013 Sb. Skladby obvodových konstrukcí budou splňovat požadavky normy ČSN 73 0540-2 na požadovaný příp. doporučený součinitel prostupu tepla.</w:t>
      </w:r>
    </w:p>
    <w:p w:rsidR="007D3DA2" w:rsidRPr="008343D9" w:rsidRDefault="007D3DA2" w:rsidP="00697A8F">
      <w:pPr>
        <w:pStyle w:val="norm3"/>
        <w:spacing w:line="360" w:lineRule="auto"/>
        <w:ind w:left="0"/>
      </w:pPr>
      <w:r w:rsidRPr="008343D9">
        <w:t>Třída energetické náročnosti budovy</w:t>
      </w:r>
      <w:r w:rsidR="00F6637C" w:rsidRPr="008343D9">
        <w:t xml:space="preserve"> </w:t>
      </w:r>
      <w:r w:rsidR="00B21C9E" w:rsidRPr="008343D9">
        <w:t xml:space="preserve">je </w:t>
      </w:r>
      <w:r w:rsidR="00F6637C" w:rsidRPr="008343D9">
        <w:t>stanovena v </w:t>
      </w:r>
      <w:r w:rsidR="00B21C9E" w:rsidRPr="008343D9">
        <w:t>samostatné příloze této projektové dokumentace</w:t>
      </w:r>
      <w:r w:rsidR="009C7AD3" w:rsidRPr="008343D9">
        <w:t>.</w:t>
      </w:r>
    </w:p>
    <w:p w:rsidR="00E025F8" w:rsidRPr="00C461AA" w:rsidRDefault="00E025F8" w:rsidP="00697A8F">
      <w:pPr>
        <w:pStyle w:val="norm3"/>
        <w:spacing w:line="360" w:lineRule="auto"/>
        <w:ind w:left="0"/>
      </w:pPr>
    </w:p>
    <w:p w:rsidR="00193007" w:rsidRPr="00C461AA" w:rsidRDefault="00193007" w:rsidP="00697A8F">
      <w:pPr>
        <w:pStyle w:val="norm3"/>
        <w:spacing w:line="360" w:lineRule="auto"/>
        <w:ind w:left="709" w:hanging="709"/>
        <w:rPr>
          <w:b/>
        </w:rPr>
      </w:pPr>
      <w:r w:rsidRPr="00C461AA">
        <w:rPr>
          <w:b/>
        </w:rPr>
        <w:t>B.2.10</w:t>
      </w:r>
      <w:r w:rsidRPr="00C461AA">
        <w:rPr>
          <w:b/>
        </w:rPr>
        <w:tab/>
        <w:t>hygienické požadavky na stavby, požadavky na pracovní a komunální prostředí</w:t>
      </w:r>
      <w:r w:rsidR="007661A6" w:rsidRPr="00C461AA">
        <w:rPr>
          <w:b/>
        </w:rPr>
        <w:t xml:space="preserve"> - zásady řešení parametrů stavby - větrání, vytápění, osvětlení, zásobování vodou, odpadů apod., a dále zásady řešení vlivu stavby na okolí - vibrace, hluk, prašnost apod.</w:t>
      </w:r>
    </w:p>
    <w:p w:rsidR="00635CD3" w:rsidRPr="00C461AA" w:rsidRDefault="00635CD3" w:rsidP="008E55A3">
      <w:pPr>
        <w:pStyle w:val="Zkladntext"/>
        <w:spacing w:before="0"/>
        <w:jc w:val="left"/>
        <w:rPr>
          <w:rFonts w:ascii="Trebuchet MS" w:hAnsi="Trebuchet MS" w:cs="Arial"/>
        </w:rPr>
      </w:pPr>
    </w:p>
    <w:p w:rsidR="00FD7356" w:rsidRPr="00C461AA" w:rsidRDefault="00697A8F" w:rsidP="00697A8F">
      <w:pPr>
        <w:pStyle w:val="norm3"/>
        <w:spacing w:line="360" w:lineRule="auto"/>
        <w:ind w:left="0"/>
        <w:rPr>
          <w:rFonts w:ascii="Trebuchet MS" w:hAnsi="Trebuchet MS"/>
          <w:b/>
          <w:u w:val="single"/>
        </w:rPr>
      </w:pPr>
      <w:r w:rsidRPr="00C461AA">
        <w:rPr>
          <w:b/>
          <w:u w:val="single"/>
        </w:rPr>
        <w:t>VĚTRÁNÍ:</w:t>
      </w:r>
    </w:p>
    <w:p w:rsidR="007564EF" w:rsidRPr="00C461AA" w:rsidRDefault="007564EF" w:rsidP="007564EF">
      <w:pPr>
        <w:pStyle w:val="norm3"/>
        <w:spacing w:line="360" w:lineRule="auto"/>
        <w:ind w:left="0"/>
      </w:pPr>
      <w:r w:rsidRPr="00C461AA">
        <w:t>Větrání bude řešeno pomocí přirozené výměny vzduchu</w:t>
      </w:r>
      <w:r w:rsidR="00C461AA" w:rsidRPr="00C461AA">
        <w:t xml:space="preserve"> a nucené odvětrání. Podrobněji viz část VZT této projektové dokumentace</w:t>
      </w:r>
      <w:r w:rsidRPr="00C461AA">
        <w:t xml:space="preserve">. </w:t>
      </w:r>
    </w:p>
    <w:p w:rsidR="009375F3" w:rsidRPr="00AF7DB6" w:rsidRDefault="009375F3" w:rsidP="00FB231D">
      <w:pPr>
        <w:pStyle w:val="norm3"/>
        <w:spacing w:line="360" w:lineRule="auto"/>
        <w:ind w:left="0"/>
        <w:rPr>
          <w:highlight w:val="yellow"/>
        </w:rPr>
      </w:pPr>
    </w:p>
    <w:p w:rsidR="00FD7356" w:rsidRPr="00DE24DF" w:rsidRDefault="00697A8F" w:rsidP="00697A8F">
      <w:pPr>
        <w:pStyle w:val="norm3"/>
        <w:spacing w:line="360" w:lineRule="auto"/>
        <w:ind w:left="0"/>
        <w:rPr>
          <w:b/>
          <w:u w:val="single"/>
        </w:rPr>
      </w:pPr>
      <w:r w:rsidRPr="00DE24DF">
        <w:rPr>
          <w:b/>
          <w:u w:val="single"/>
        </w:rPr>
        <w:t>VYTÁPĚNÍ:</w:t>
      </w:r>
    </w:p>
    <w:p w:rsidR="00DE24DF" w:rsidRDefault="00DE24DF" w:rsidP="00DE24DF">
      <w:pPr>
        <w:pStyle w:val="norm3"/>
        <w:spacing w:line="360" w:lineRule="auto"/>
        <w:ind w:left="0"/>
      </w:pPr>
      <w:r>
        <w:t>Stávající zdroj pro vytápění objektu zabezpečují 2 plynové  kotle, které jsou umístněny v technické místnosti v 1.NP, odkouření přes fasádu .</w:t>
      </w:r>
    </w:p>
    <w:p w:rsidR="00DE24DF" w:rsidRDefault="00DE24DF" w:rsidP="00DE24DF">
      <w:pPr>
        <w:pStyle w:val="norm3"/>
        <w:spacing w:line="360" w:lineRule="auto"/>
        <w:ind w:left="0"/>
      </w:pPr>
      <w:r>
        <w:t>V objektu školy se v 2.NP nachází byt, který má vlastní plynový kotel s odkouřením přes fasádu.</w:t>
      </w:r>
    </w:p>
    <w:p w:rsidR="00DE24DF" w:rsidRDefault="00DE24DF" w:rsidP="00DE24DF">
      <w:pPr>
        <w:pStyle w:val="norm3"/>
        <w:spacing w:line="360" w:lineRule="auto"/>
        <w:ind w:left="0"/>
      </w:pPr>
      <w:r>
        <w:t>Nová nástavba bude mít jako zdroj samostatný nový kondenzační plynový kotel o výkonu do 12 - 32 kW, který bude umístěn ve výklenku v počítačové učebně 3.14 v podkroví. Kotel bude umístěn za zástěnou tak, aby bylo zabráněno přístupu nepovolaných osob. Rozvody topné vody budou v měděných trubkách izolovaných, otopná tělesa budou umístěna pod okny, budou ocelová desková.</w:t>
      </w:r>
    </w:p>
    <w:p w:rsidR="00DE24DF" w:rsidRDefault="00DE24DF" w:rsidP="00DE24DF">
      <w:pPr>
        <w:pStyle w:val="norm3"/>
        <w:spacing w:line="360" w:lineRule="auto"/>
        <w:ind w:left="0"/>
      </w:pPr>
      <w:r w:rsidRPr="0069746A">
        <w:t xml:space="preserve">Odkouření </w:t>
      </w:r>
      <w:r>
        <w:t>je</w:t>
      </w:r>
      <w:r w:rsidRPr="0069746A">
        <w:t xml:space="preserve"> provedeno po</w:t>
      </w:r>
      <w:r>
        <w:t>mocí plastového potrubí, které je</w:t>
      </w:r>
      <w:r w:rsidRPr="0069746A">
        <w:t xml:space="preserve"> vedeno skrz </w:t>
      </w:r>
      <w:r>
        <w:t>střechu mimo objekt.</w:t>
      </w:r>
      <w:r w:rsidRPr="0069746A">
        <w:t xml:space="preserve"> </w:t>
      </w:r>
    </w:p>
    <w:p w:rsidR="00DE24DF" w:rsidRPr="0069746A" w:rsidRDefault="00DE24DF" w:rsidP="00DE24DF">
      <w:pPr>
        <w:pStyle w:val="norm3"/>
        <w:spacing w:line="360" w:lineRule="auto"/>
        <w:ind w:left="0"/>
      </w:pPr>
      <w:r>
        <w:t>Podrobně řešeno v části D.1.4.2 této projektové dokumentace.</w:t>
      </w:r>
    </w:p>
    <w:p w:rsidR="007564EF" w:rsidRPr="00A061D4" w:rsidRDefault="007564EF" w:rsidP="009375F3">
      <w:pPr>
        <w:pStyle w:val="norm3"/>
        <w:spacing w:line="360" w:lineRule="auto"/>
        <w:ind w:left="0"/>
      </w:pPr>
    </w:p>
    <w:p w:rsidR="00FD7356" w:rsidRPr="00A061D4" w:rsidRDefault="00697A8F" w:rsidP="00697A8F">
      <w:pPr>
        <w:pStyle w:val="norm3"/>
        <w:spacing w:line="360" w:lineRule="auto"/>
        <w:ind w:left="0"/>
        <w:rPr>
          <w:b/>
          <w:u w:val="single"/>
        </w:rPr>
      </w:pPr>
      <w:r w:rsidRPr="00A061D4">
        <w:rPr>
          <w:b/>
          <w:u w:val="single"/>
        </w:rPr>
        <w:t>OSVĚTLENÍ:</w:t>
      </w:r>
    </w:p>
    <w:p w:rsidR="00FD7356" w:rsidRPr="00A061D4" w:rsidRDefault="00FD7356" w:rsidP="00697A8F">
      <w:pPr>
        <w:pStyle w:val="norm3"/>
        <w:spacing w:line="360" w:lineRule="auto"/>
        <w:ind w:left="0"/>
      </w:pPr>
      <w:r w:rsidRPr="00A061D4">
        <w:t>Denní osvětlení je zajištěno v dostatečné míře prosklenými plochami výplní otvorů. Umělé osvětlení bude zajištěno</w:t>
      </w:r>
      <w:r w:rsidR="009A0B0B" w:rsidRPr="00A061D4">
        <w:t xml:space="preserve"> svítidly na požadované </w:t>
      </w:r>
      <w:r w:rsidR="00B21C9E" w:rsidRPr="00A061D4">
        <w:t xml:space="preserve">normové hodnoty. </w:t>
      </w:r>
    </w:p>
    <w:p w:rsidR="00697A8F" w:rsidRPr="00A061D4" w:rsidRDefault="00697A8F" w:rsidP="00150633">
      <w:pPr>
        <w:pStyle w:val="norm3"/>
        <w:spacing w:line="360" w:lineRule="auto"/>
        <w:ind w:left="0"/>
        <w:rPr>
          <w:b/>
          <w:u w:val="single"/>
        </w:rPr>
      </w:pPr>
      <w:r w:rsidRPr="00A061D4">
        <w:rPr>
          <w:b/>
          <w:u w:val="single"/>
        </w:rPr>
        <w:lastRenderedPageBreak/>
        <w:t>ZÁSOBOVÁNÍ VODOU:</w:t>
      </w:r>
    </w:p>
    <w:p w:rsidR="00150633" w:rsidRPr="00A061D4" w:rsidRDefault="00B21C9E" w:rsidP="00150633">
      <w:pPr>
        <w:pStyle w:val="norm3"/>
        <w:spacing w:line="360" w:lineRule="auto"/>
        <w:ind w:left="0"/>
      </w:pPr>
      <w:r w:rsidRPr="00A061D4">
        <w:t xml:space="preserve">Zásobování vodou jednotlivých objektů je řešena </w:t>
      </w:r>
      <w:r w:rsidR="004712CB" w:rsidRPr="00A061D4">
        <w:t>stávající přípojkou</w:t>
      </w:r>
      <w:r w:rsidRPr="00A061D4">
        <w:t xml:space="preserve">.  </w:t>
      </w:r>
    </w:p>
    <w:p w:rsidR="00F925EF" w:rsidRPr="00A061D4" w:rsidRDefault="00F925EF" w:rsidP="00697A8F">
      <w:pPr>
        <w:pStyle w:val="norm3"/>
        <w:spacing w:line="360" w:lineRule="auto"/>
        <w:ind w:left="720"/>
      </w:pPr>
    </w:p>
    <w:p w:rsidR="00415CA6" w:rsidRPr="00A061D4" w:rsidRDefault="00697A8F" w:rsidP="00697A8F">
      <w:pPr>
        <w:pStyle w:val="norm3"/>
        <w:spacing w:line="360" w:lineRule="auto"/>
        <w:ind w:left="0"/>
        <w:rPr>
          <w:rFonts w:ascii="Trebuchet MS" w:hAnsi="Trebuchet MS"/>
          <w:b/>
          <w:u w:val="single"/>
        </w:rPr>
      </w:pPr>
      <w:r w:rsidRPr="00A061D4">
        <w:rPr>
          <w:b/>
          <w:u w:val="single"/>
        </w:rPr>
        <w:t>ODPADY:</w:t>
      </w:r>
    </w:p>
    <w:p w:rsidR="00415CA6" w:rsidRPr="00A061D4" w:rsidRDefault="00415CA6" w:rsidP="00697A8F">
      <w:pPr>
        <w:pStyle w:val="norm3"/>
        <w:spacing w:line="360" w:lineRule="auto"/>
        <w:ind w:left="0"/>
      </w:pPr>
      <w:r w:rsidRPr="00A061D4">
        <w:t>Komunální odpad bude skladován v </w:t>
      </w:r>
      <w:r w:rsidR="00B21C9E" w:rsidRPr="00A061D4">
        <w:t>odpadní nádobě (popelnici)</w:t>
      </w:r>
      <w:r w:rsidRPr="00A061D4">
        <w:t xml:space="preserve"> o objemu </w:t>
      </w:r>
      <w:r w:rsidR="00B21C9E" w:rsidRPr="00A061D4">
        <w:t xml:space="preserve">cca. </w:t>
      </w:r>
      <w:r w:rsidRPr="00A061D4">
        <w:t>1</w:t>
      </w:r>
      <w:r w:rsidR="00B21C9E" w:rsidRPr="00A061D4">
        <w:t>20</w:t>
      </w:r>
      <w:r w:rsidRPr="00A061D4">
        <w:t xml:space="preserve"> l na vyhrazeném místě</w:t>
      </w:r>
      <w:r w:rsidR="00B21C9E" w:rsidRPr="00A061D4">
        <w:t xml:space="preserve"> u domu</w:t>
      </w:r>
      <w:r w:rsidRPr="00A061D4">
        <w:t xml:space="preserve">. Vyvážení </w:t>
      </w:r>
      <w:r w:rsidR="000D371B" w:rsidRPr="00A061D4">
        <w:t>odpadu</w:t>
      </w:r>
      <w:r w:rsidRPr="00A061D4">
        <w:t xml:space="preserve"> bude dle zvyklostí v dané lokalitě, předpokládá se 1x týdně nákladním autem o 3 nápravách.</w:t>
      </w:r>
    </w:p>
    <w:p w:rsidR="00415CA6" w:rsidRPr="00AF7DB6" w:rsidRDefault="00415CA6" w:rsidP="00435796">
      <w:pPr>
        <w:autoSpaceDE w:val="0"/>
        <w:autoSpaceDN w:val="0"/>
        <w:adjustRightInd w:val="0"/>
        <w:jc w:val="both"/>
        <w:rPr>
          <w:rFonts w:ascii="Trebuchet MS" w:hAnsi="Trebuchet MS" w:cs="Arial"/>
          <w:sz w:val="20"/>
          <w:szCs w:val="20"/>
          <w:highlight w:val="yellow"/>
        </w:rPr>
      </w:pPr>
    </w:p>
    <w:p w:rsidR="00BD5324" w:rsidRPr="00AF7DB6" w:rsidRDefault="00BD5324" w:rsidP="00DE16D3">
      <w:pPr>
        <w:pStyle w:val="Zkladntext"/>
        <w:spacing w:before="0"/>
        <w:jc w:val="left"/>
        <w:rPr>
          <w:rFonts w:ascii="Trebuchet MS" w:hAnsi="Trebuchet MS"/>
          <w:highlight w:val="yellow"/>
        </w:rPr>
      </w:pPr>
    </w:p>
    <w:p w:rsidR="00193007" w:rsidRPr="00A061D4" w:rsidRDefault="00193007" w:rsidP="00C527D4">
      <w:pPr>
        <w:pStyle w:val="norm3"/>
        <w:spacing w:line="360" w:lineRule="auto"/>
        <w:ind w:left="709" w:hanging="709"/>
        <w:rPr>
          <w:b/>
        </w:rPr>
      </w:pPr>
      <w:r w:rsidRPr="00A061D4">
        <w:rPr>
          <w:b/>
        </w:rPr>
        <w:t>B.2.11</w:t>
      </w:r>
      <w:r w:rsidRPr="00A061D4">
        <w:rPr>
          <w:b/>
        </w:rPr>
        <w:tab/>
      </w:r>
      <w:r w:rsidR="005843B7" w:rsidRPr="00A061D4">
        <w:rPr>
          <w:b/>
        </w:rPr>
        <w:t>zásady ochrany</w:t>
      </w:r>
      <w:r w:rsidRPr="00A061D4">
        <w:rPr>
          <w:b/>
        </w:rPr>
        <w:t xml:space="preserve"> stavby před negativními účinky vnějšího prostředí</w:t>
      </w:r>
      <w:r w:rsidR="008006E4" w:rsidRPr="00A061D4">
        <w:rPr>
          <w:b/>
        </w:rPr>
        <w:t xml:space="preserve"> - pronikání radonu z podloží, bludné proudy, technická seizmicita, hluk, protipovodňová opatření apod.</w:t>
      </w:r>
    </w:p>
    <w:p w:rsidR="00193007" w:rsidRPr="00AF7DB6" w:rsidRDefault="00193007" w:rsidP="00193007">
      <w:pPr>
        <w:rPr>
          <w:rFonts w:ascii="Trebuchet MS" w:hAnsi="Trebuchet MS"/>
          <w:sz w:val="20"/>
          <w:szCs w:val="20"/>
          <w:highlight w:val="yellow"/>
        </w:rPr>
      </w:pPr>
    </w:p>
    <w:p w:rsidR="0029233C" w:rsidRPr="00AF7DB6" w:rsidRDefault="0029233C" w:rsidP="00193007">
      <w:pPr>
        <w:rPr>
          <w:rFonts w:ascii="Trebuchet MS" w:hAnsi="Trebuchet MS"/>
          <w:sz w:val="20"/>
          <w:szCs w:val="20"/>
          <w:highlight w:val="yellow"/>
        </w:rPr>
      </w:pPr>
    </w:p>
    <w:p w:rsidR="007D3DA2" w:rsidRPr="00A061D4" w:rsidRDefault="007D3DA2" w:rsidP="00C527D4">
      <w:pPr>
        <w:pStyle w:val="norm3"/>
        <w:spacing w:line="360" w:lineRule="auto"/>
        <w:ind w:left="709" w:hanging="709"/>
        <w:rPr>
          <w:b/>
        </w:rPr>
      </w:pPr>
      <w:r w:rsidRPr="00A061D4">
        <w:rPr>
          <w:b/>
        </w:rPr>
        <w:t>B.2.11.a</w:t>
      </w:r>
      <w:r w:rsidR="00BC7BAC" w:rsidRPr="00A061D4">
        <w:rPr>
          <w:b/>
        </w:rPr>
        <w:tab/>
        <w:t>o</w:t>
      </w:r>
      <w:r w:rsidRPr="00A061D4">
        <w:rPr>
          <w:b/>
        </w:rPr>
        <w:t>chrana před pronikáním radonu z</w:t>
      </w:r>
      <w:r w:rsidR="00BC7BAC" w:rsidRPr="00A061D4">
        <w:rPr>
          <w:b/>
        </w:rPr>
        <w:t> </w:t>
      </w:r>
      <w:r w:rsidRPr="00A061D4">
        <w:rPr>
          <w:b/>
        </w:rPr>
        <w:t>podloží</w:t>
      </w:r>
    </w:p>
    <w:p w:rsidR="004D28A4" w:rsidRPr="00A061D4" w:rsidRDefault="004D28A4" w:rsidP="00C527D4">
      <w:pPr>
        <w:pStyle w:val="norm3"/>
        <w:spacing w:line="360" w:lineRule="auto"/>
        <w:ind w:left="0"/>
      </w:pPr>
    </w:p>
    <w:p w:rsidR="00C527D4" w:rsidRPr="00A061D4" w:rsidRDefault="00A061D4" w:rsidP="00C527D4">
      <w:pPr>
        <w:pStyle w:val="norm3"/>
        <w:spacing w:line="360" w:lineRule="auto"/>
        <w:ind w:left="0"/>
      </w:pPr>
      <w:r w:rsidRPr="00A061D4">
        <w:t xml:space="preserve">Jedná se zejména o stavební úpravy interiéru a nadstavbu stávajícího objektu. Radon nebyl měřen z tohoto důvodu. </w:t>
      </w:r>
    </w:p>
    <w:p w:rsidR="00BC7BAC" w:rsidRPr="00A061D4" w:rsidRDefault="00BC7BAC" w:rsidP="00BC7BAC">
      <w:pPr>
        <w:autoSpaceDE w:val="0"/>
        <w:autoSpaceDN w:val="0"/>
        <w:adjustRightInd w:val="0"/>
        <w:jc w:val="both"/>
        <w:rPr>
          <w:rFonts w:ascii="Trebuchet MS" w:hAnsi="Trebuchet MS" w:cs="Calibri"/>
          <w:sz w:val="20"/>
          <w:szCs w:val="22"/>
        </w:rPr>
      </w:pPr>
    </w:p>
    <w:p w:rsidR="00656CDF" w:rsidRPr="00A061D4" w:rsidRDefault="00656CDF" w:rsidP="00BC7BAC">
      <w:pPr>
        <w:autoSpaceDE w:val="0"/>
        <w:autoSpaceDN w:val="0"/>
        <w:adjustRightInd w:val="0"/>
        <w:jc w:val="both"/>
        <w:rPr>
          <w:rFonts w:ascii="Trebuchet MS" w:hAnsi="Trebuchet MS" w:cs="Calibri"/>
          <w:sz w:val="20"/>
          <w:szCs w:val="22"/>
        </w:rPr>
      </w:pPr>
    </w:p>
    <w:p w:rsidR="007D3DA2" w:rsidRPr="00A061D4" w:rsidRDefault="00BC7BAC" w:rsidP="00C527D4">
      <w:pPr>
        <w:pStyle w:val="norm3"/>
        <w:spacing w:line="360" w:lineRule="auto"/>
        <w:ind w:left="709" w:hanging="709"/>
        <w:rPr>
          <w:b/>
        </w:rPr>
      </w:pPr>
      <w:r w:rsidRPr="00A061D4">
        <w:rPr>
          <w:b/>
        </w:rPr>
        <w:t>B.2.11.b</w:t>
      </w:r>
      <w:r w:rsidRPr="00A061D4">
        <w:rPr>
          <w:b/>
        </w:rPr>
        <w:tab/>
        <w:t>o</w:t>
      </w:r>
      <w:r w:rsidR="007D3DA2" w:rsidRPr="00A061D4">
        <w:rPr>
          <w:b/>
        </w:rPr>
        <w:t>chrana před bludnými proudy</w:t>
      </w:r>
    </w:p>
    <w:p w:rsidR="00BC7BAC" w:rsidRPr="00A061D4" w:rsidRDefault="00BC7BAC" w:rsidP="00BC7BAC">
      <w:pPr>
        <w:autoSpaceDE w:val="0"/>
        <w:autoSpaceDN w:val="0"/>
        <w:adjustRightInd w:val="0"/>
        <w:rPr>
          <w:rFonts w:ascii="Trebuchet MS" w:hAnsi="Trebuchet MS" w:cs="Calibri,Bold"/>
          <w:b/>
          <w:bCs/>
          <w:sz w:val="20"/>
          <w:szCs w:val="22"/>
        </w:rPr>
      </w:pPr>
    </w:p>
    <w:p w:rsidR="007D3DA2" w:rsidRPr="00A061D4" w:rsidRDefault="007D3DA2" w:rsidP="00C527D4">
      <w:pPr>
        <w:pStyle w:val="norm3"/>
        <w:spacing w:line="360" w:lineRule="auto"/>
        <w:ind w:left="0"/>
      </w:pPr>
      <w:r w:rsidRPr="00A061D4">
        <w:t>Monitoring bludných proudů a</w:t>
      </w:r>
      <w:r w:rsidR="00C527D4" w:rsidRPr="00A061D4">
        <w:t xml:space="preserve"> korozní průzkum nebyl proveden</w:t>
      </w:r>
      <w:r w:rsidRPr="00A061D4">
        <w:t>. Nepředpokládá se významné namáhání bludnými proudy.</w:t>
      </w:r>
    </w:p>
    <w:p w:rsidR="00C31A3A" w:rsidRPr="00A061D4" w:rsidRDefault="00C31A3A" w:rsidP="00BF1D8D">
      <w:pPr>
        <w:autoSpaceDE w:val="0"/>
        <w:autoSpaceDN w:val="0"/>
        <w:adjustRightInd w:val="0"/>
        <w:jc w:val="both"/>
        <w:rPr>
          <w:rFonts w:ascii="Trebuchet MS" w:hAnsi="Trebuchet MS" w:cs="Calibri"/>
          <w:sz w:val="20"/>
          <w:szCs w:val="22"/>
        </w:rPr>
      </w:pPr>
    </w:p>
    <w:p w:rsidR="007D3DA2" w:rsidRPr="00A061D4" w:rsidRDefault="007D3DA2" w:rsidP="00C527D4">
      <w:pPr>
        <w:pStyle w:val="norm3"/>
        <w:spacing w:line="360" w:lineRule="auto"/>
        <w:ind w:left="709" w:hanging="709"/>
        <w:rPr>
          <w:b/>
        </w:rPr>
      </w:pPr>
      <w:r w:rsidRPr="00A061D4">
        <w:rPr>
          <w:b/>
        </w:rPr>
        <w:t>B.2.11.</w:t>
      </w:r>
      <w:r w:rsidR="00BC7BAC" w:rsidRPr="00A061D4">
        <w:rPr>
          <w:b/>
        </w:rPr>
        <w:t>c</w:t>
      </w:r>
      <w:r w:rsidR="00BC7BAC" w:rsidRPr="00A061D4">
        <w:rPr>
          <w:b/>
        </w:rPr>
        <w:tab/>
        <w:t>o</w:t>
      </w:r>
      <w:r w:rsidRPr="00A061D4">
        <w:rPr>
          <w:b/>
        </w:rPr>
        <w:t>chrana před technickou seizmicitou</w:t>
      </w:r>
    </w:p>
    <w:p w:rsidR="00BC7BAC" w:rsidRPr="00A061D4" w:rsidRDefault="00BC7BAC" w:rsidP="007D3DA2">
      <w:pPr>
        <w:autoSpaceDE w:val="0"/>
        <w:autoSpaceDN w:val="0"/>
        <w:adjustRightInd w:val="0"/>
        <w:rPr>
          <w:rFonts w:ascii="Trebuchet MS" w:hAnsi="Trebuchet MS" w:cs="Calibri"/>
          <w:sz w:val="20"/>
          <w:szCs w:val="22"/>
        </w:rPr>
      </w:pPr>
    </w:p>
    <w:p w:rsidR="007D3DA2" w:rsidRPr="00A061D4" w:rsidRDefault="007D3DA2" w:rsidP="00C527D4">
      <w:pPr>
        <w:pStyle w:val="norm3"/>
        <w:spacing w:line="360" w:lineRule="auto"/>
        <w:ind w:left="0"/>
      </w:pPr>
      <w:r w:rsidRPr="00A061D4">
        <w:t>Nepředpokládá se namáhání technickou seizmicitou (např. dopravou, průmyslovou činností</w:t>
      </w:r>
    </w:p>
    <w:p w:rsidR="007D3DA2" w:rsidRPr="00A061D4" w:rsidRDefault="007D3DA2" w:rsidP="00C527D4">
      <w:pPr>
        <w:pStyle w:val="norm3"/>
        <w:spacing w:line="360" w:lineRule="auto"/>
        <w:ind w:left="0"/>
      </w:pPr>
      <w:r w:rsidRPr="00A061D4">
        <w:t>apod.), ochrana není řešena.</w:t>
      </w:r>
    </w:p>
    <w:p w:rsidR="0041608D" w:rsidRPr="00C461AA" w:rsidRDefault="0041608D" w:rsidP="00C527D4">
      <w:pPr>
        <w:pStyle w:val="norm3"/>
        <w:spacing w:line="360" w:lineRule="auto"/>
        <w:ind w:left="0"/>
      </w:pPr>
    </w:p>
    <w:p w:rsidR="007D3DA2" w:rsidRPr="00C461AA" w:rsidRDefault="00BC7BAC" w:rsidP="00C527D4">
      <w:pPr>
        <w:pStyle w:val="norm3"/>
        <w:spacing w:line="360" w:lineRule="auto"/>
        <w:ind w:left="709" w:hanging="709"/>
        <w:rPr>
          <w:rFonts w:ascii="Trebuchet MS" w:hAnsi="Trebuchet MS" w:cs="Calibri,Bold"/>
          <w:b/>
          <w:bCs/>
          <w:szCs w:val="22"/>
        </w:rPr>
      </w:pPr>
      <w:r w:rsidRPr="00C461AA">
        <w:rPr>
          <w:b/>
        </w:rPr>
        <w:t>B.2.11.d</w:t>
      </w:r>
      <w:r w:rsidRPr="00C461AA">
        <w:rPr>
          <w:b/>
        </w:rPr>
        <w:tab/>
        <w:t>o</w:t>
      </w:r>
      <w:r w:rsidR="007D3DA2" w:rsidRPr="00C461AA">
        <w:rPr>
          <w:b/>
        </w:rPr>
        <w:t>chrana před hlukem</w:t>
      </w:r>
    </w:p>
    <w:p w:rsidR="00BC7BAC" w:rsidRPr="00C461AA" w:rsidRDefault="00BC7BAC" w:rsidP="007D3DA2">
      <w:pPr>
        <w:autoSpaceDE w:val="0"/>
        <w:autoSpaceDN w:val="0"/>
        <w:adjustRightInd w:val="0"/>
        <w:rPr>
          <w:rFonts w:ascii="Trebuchet MS" w:hAnsi="Trebuchet MS" w:cs="Calibri"/>
          <w:sz w:val="20"/>
          <w:szCs w:val="22"/>
        </w:rPr>
      </w:pPr>
    </w:p>
    <w:p w:rsidR="008A1649" w:rsidRPr="00C461AA" w:rsidRDefault="008A1649" w:rsidP="00C527D4">
      <w:pPr>
        <w:pStyle w:val="norm3"/>
        <w:spacing w:line="360" w:lineRule="auto"/>
        <w:ind w:left="0"/>
      </w:pPr>
      <w:r w:rsidRPr="00C461AA">
        <w:t xml:space="preserve">Stavební pozemky se nachází v klidné části </w:t>
      </w:r>
      <w:r w:rsidR="00C461AA" w:rsidRPr="00C461AA">
        <w:t>obce</w:t>
      </w:r>
      <w:r w:rsidRPr="00C461AA">
        <w:t xml:space="preserve">. </w:t>
      </w:r>
      <w:r w:rsidR="00C461AA" w:rsidRPr="00C461AA">
        <w:t>Objekt</w:t>
      </w:r>
      <w:r w:rsidR="004712CB" w:rsidRPr="00C461AA">
        <w:t xml:space="preserve"> je</w:t>
      </w:r>
      <w:r w:rsidRPr="00C461AA">
        <w:t xml:space="preserve"> navrhován s co nejmenším dopadem případného okolního hluku na provoz a užívání domu s použitím kvalitních materiálů a neprůzvučností fasády vč. výplní otvorů na fasádě. </w:t>
      </w:r>
    </w:p>
    <w:p w:rsidR="008A1649" w:rsidRPr="00A061D4" w:rsidRDefault="008A1649" w:rsidP="00C527D4">
      <w:pPr>
        <w:pStyle w:val="norm3"/>
        <w:spacing w:line="360" w:lineRule="auto"/>
        <w:ind w:left="0"/>
      </w:pPr>
      <w:r w:rsidRPr="00A061D4">
        <w:t xml:space="preserve"> </w:t>
      </w:r>
    </w:p>
    <w:p w:rsidR="007D3DA2" w:rsidRPr="00A061D4" w:rsidRDefault="00BC7BAC" w:rsidP="00C527D4">
      <w:pPr>
        <w:pStyle w:val="norm3"/>
        <w:spacing w:line="360" w:lineRule="auto"/>
        <w:ind w:left="709" w:hanging="709"/>
        <w:rPr>
          <w:b/>
        </w:rPr>
      </w:pPr>
      <w:r w:rsidRPr="00A061D4">
        <w:rPr>
          <w:b/>
        </w:rPr>
        <w:t>B.2.11.e</w:t>
      </w:r>
      <w:r w:rsidRPr="00A061D4">
        <w:rPr>
          <w:b/>
        </w:rPr>
        <w:tab/>
        <w:t>p</w:t>
      </w:r>
      <w:r w:rsidR="007D3DA2" w:rsidRPr="00A061D4">
        <w:rPr>
          <w:b/>
        </w:rPr>
        <w:t>rotipovodňová opatření</w:t>
      </w:r>
    </w:p>
    <w:p w:rsidR="00BC7BAC" w:rsidRPr="00A061D4" w:rsidRDefault="00BC7BAC" w:rsidP="00BC7BAC">
      <w:pPr>
        <w:jc w:val="both"/>
        <w:rPr>
          <w:rFonts w:ascii="Trebuchet MS" w:hAnsi="Trebuchet MS" w:cs="Calibri"/>
          <w:sz w:val="20"/>
          <w:szCs w:val="22"/>
        </w:rPr>
      </w:pPr>
    </w:p>
    <w:p w:rsidR="007D3DA2" w:rsidRPr="00C461AA" w:rsidRDefault="007D3DA2" w:rsidP="00C527D4">
      <w:pPr>
        <w:pStyle w:val="norm3"/>
        <w:spacing w:line="360" w:lineRule="auto"/>
        <w:ind w:left="0"/>
      </w:pPr>
      <w:r w:rsidRPr="00C461AA">
        <w:t>Stavba se nenachází v záplavové</w:t>
      </w:r>
      <w:r w:rsidR="00BC7BAC" w:rsidRPr="00C461AA">
        <w:t>m</w:t>
      </w:r>
      <w:r w:rsidRPr="00C461AA">
        <w:t xml:space="preserve"> území. Protipovodňová opatření nejsou řešena.</w:t>
      </w:r>
    </w:p>
    <w:p w:rsidR="00E0446B" w:rsidRDefault="00E0446B" w:rsidP="00C527D4">
      <w:pPr>
        <w:pStyle w:val="norm3"/>
        <w:spacing w:line="360" w:lineRule="auto"/>
        <w:ind w:left="0"/>
        <w:rPr>
          <w:rFonts w:ascii="Trebuchet MS" w:hAnsi="Trebuchet MS" w:cs="Calibri"/>
          <w:szCs w:val="22"/>
          <w:highlight w:val="yellow"/>
        </w:rPr>
      </w:pPr>
    </w:p>
    <w:p w:rsidR="00AF4051" w:rsidRPr="00AF7DB6" w:rsidRDefault="00AF4051" w:rsidP="00C527D4">
      <w:pPr>
        <w:pStyle w:val="norm3"/>
        <w:spacing w:line="360" w:lineRule="auto"/>
        <w:ind w:left="0"/>
        <w:rPr>
          <w:rFonts w:ascii="Trebuchet MS" w:hAnsi="Trebuchet MS" w:cs="Calibri"/>
          <w:szCs w:val="22"/>
          <w:highlight w:val="yellow"/>
        </w:rPr>
      </w:pPr>
    </w:p>
    <w:p w:rsidR="00656CDF" w:rsidRPr="00AF7DB6" w:rsidRDefault="00656CDF" w:rsidP="00C527D4">
      <w:pPr>
        <w:tabs>
          <w:tab w:val="left" w:pos="354"/>
        </w:tabs>
        <w:jc w:val="both"/>
        <w:rPr>
          <w:rFonts w:ascii="Arial" w:hAnsi="Arial" w:cs="Arial"/>
          <w:b/>
          <w:color w:val="000000"/>
          <w:sz w:val="22"/>
          <w:szCs w:val="22"/>
          <w:highlight w:val="yellow"/>
          <w:u w:val="single"/>
        </w:rPr>
      </w:pPr>
    </w:p>
    <w:p w:rsidR="00A17A34" w:rsidRPr="00AF4051" w:rsidRDefault="00193007" w:rsidP="00C527D4">
      <w:pPr>
        <w:tabs>
          <w:tab w:val="left" w:pos="354"/>
        </w:tabs>
        <w:jc w:val="both"/>
        <w:rPr>
          <w:rFonts w:ascii="Arial" w:hAnsi="Arial" w:cs="Arial"/>
          <w:b/>
          <w:color w:val="000000"/>
          <w:sz w:val="22"/>
          <w:szCs w:val="22"/>
          <w:u w:val="single"/>
        </w:rPr>
      </w:pPr>
      <w:r w:rsidRPr="00AF4051">
        <w:rPr>
          <w:rFonts w:ascii="Arial" w:hAnsi="Arial" w:cs="Arial"/>
          <w:b/>
          <w:color w:val="000000"/>
          <w:sz w:val="22"/>
          <w:szCs w:val="22"/>
          <w:u w:val="single"/>
        </w:rPr>
        <w:t>B.3</w:t>
      </w:r>
      <w:r w:rsidR="00A17A34" w:rsidRPr="00AF4051">
        <w:rPr>
          <w:rFonts w:ascii="Arial" w:hAnsi="Arial" w:cs="Arial"/>
          <w:b/>
          <w:color w:val="000000"/>
          <w:sz w:val="22"/>
          <w:szCs w:val="22"/>
          <w:u w:val="single"/>
        </w:rPr>
        <w:tab/>
      </w:r>
      <w:r w:rsidR="00A17A34" w:rsidRPr="00AF4051">
        <w:rPr>
          <w:rFonts w:ascii="Arial" w:hAnsi="Arial" w:cs="Arial"/>
          <w:b/>
          <w:color w:val="000000"/>
          <w:sz w:val="22"/>
          <w:szCs w:val="22"/>
          <w:u w:val="single"/>
        </w:rPr>
        <w:tab/>
      </w:r>
      <w:r w:rsidR="00C527D4" w:rsidRPr="00AF4051">
        <w:rPr>
          <w:rFonts w:ascii="Arial" w:hAnsi="Arial" w:cs="Arial"/>
          <w:b/>
          <w:color w:val="000000"/>
          <w:sz w:val="22"/>
          <w:szCs w:val="22"/>
          <w:u w:val="single"/>
        </w:rPr>
        <w:t>PŘIPOJENÍ NA TECHNICKOU INFRASTRUKTURU</w:t>
      </w:r>
    </w:p>
    <w:p w:rsidR="00A17A34" w:rsidRPr="00AF7DB6" w:rsidRDefault="00A17A34" w:rsidP="008E55A3">
      <w:pPr>
        <w:rPr>
          <w:rFonts w:ascii="Trebuchet MS" w:hAnsi="Trebuchet MS"/>
          <w:sz w:val="20"/>
          <w:szCs w:val="20"/>
          <w:highlight w:val="yellow"/>
        </w:rPr>
      </w:pPr>
    </w:p>
    <w:p w:rsidR="003669DF" w:rsidRPr="00AF4051" w:rsidRDefault="003669DF" w:rsidP="00C527D4">
      <w:pPr>
        <w:pStyle w:val="norm3"/>
        <w:spacing w:line="360" w:lineRule="auto"/>
        <w:ind w:left="709" w:hanging="709"/>
        <w:rPr>
          <w:rFonts w:ascii="Trebuchet MS" w:hAnsi="Trebuchet MS"/>
          <w:b/>
          <w:bCs/>
        </w:rPr>
      </w:pPr>
      <w:r w:rsidRPr="00AF4051">
        <w:rPr>
          <w:b/>
        </w:rPr>
        <w:t>B.3a</w:t>
      </w:r>
      <w:r w:rsidRPr="00AF4051">
        <w:rPr>
          <w:b/>
        </w:rPr>
        <w:tab/>
        <w:t>napojovací místa technické infrastruktury</w:t>
      </w:r>
      <w:r w:rsidR="008006E4" w:rsidRPr="00AF4051">
        <w:rPr>
          <w:b/>
        </w:rPr>
        <w:t>, přeložky</w:t>
      </w:r>
    </w:p>
    <w:p w:rsidR="003669DF" w:rsidRPr="00AF4051" w:rsidRDefault="003669DF" w:rsidP="00AF2E48">
      <w:pPr>
        <w:ind w:firstLine="708"/>
        <w:jc w:val="both"/>
        <w:rPr>
          <w:rFonts w:ascii="Trebuchet MS" w:hAnsi="Trebuchet MS"/>
          <w:sz w:val="20"/>
          <w:szCs w:val="20"/>
          <w:u w:val="single"/>
        </w:rPr>
      </w:pPr>
    </w:p>
    <w:p w:rsidR="00375EB7" w:rsidRPr="00AF4051" w:rsidRDefault="00C527D4" w:rsidP="00C527D4">
      <w:pPr>
        <w:pStyle w:val="norm3"/>
        <w:spacing w:line="360" w:lineRule="auto"/>
        <w:ind w:left="0"/>
        <w:rPr>
          <w:rFonts w:ascii="Trebuchet MS" w:hAnsi="Trebuchet MS"/>
          <w:u w:val="single"/>
        </w:rPr>
      </w:pPr>
      <w:r w:rsidRPr="00AF4051">
        <w:rPr>
          <w:u w:val="single"/>
        </w:rPr>
        <w:t>SPLAŠKOVÁ KANALIZACE:</w:t>
      </w:r>
    </w:p>
    <w:p w:rsidR="004712CB" w:rsidRPr="00AF4051" w:rsidRDefault="004712CB" w:rsidP="004712CB">
      <w:pPr>
        <w:pStyle w:val="norm3"/>
        <w:spacing w:line="360" w:lineRule="auto"/>
        <w:ind w:left="0"/>
      </w:pPr>
      <w:r w:rsidRPr="00AF4051">
        <w:t xml:space="preserve">Objekt je v současné době napojen na </w:t>
      </w:r>
      <w:r w:rsidR="00AF4051" w:rsidRPr="00AF4051">
        <w:t>stávající splaškovou jímku.</w:t>
      </w:r>
      <w:r w:rsidR="00AF4051">
        <w:t xml:space="preserve"> Do budoucna je plánováno napojení na plánovanou obecní kanalizaci.</w:t>
      </w:r>
    </w:p>
    <w:p w:rsidR="00C527D4" w:rsidRPr="00AF4051" w:rsidRDefault="00C527D4" w:rsidP="00C527D4">
      <w:pPr>
        <w:pStyle w:val="norm3"/>
        <w:spacing w:line="360" w:lineRule="auto"/>
        <w:ind w:left="0"/>
      </w:pPr>
    </w:p>
    <w:p w:rsidR="00C527D4" w:rsidRPr="00AF4051" w:rsidRDefault="00C527D4" w:rsidP="00C527D4">
      <w:pPr>
        <w:pStyle w:val="norm3"/>
        <w:spacing w:line="360" w:lineRule="auto"/>
        <w:ind w:left="0"/>
        <w:rPr>
          <w:u w:val="single"/>
        </w:rPr>
      </w:pPr>
      <w:r w:rsidRPr="00AF4051">
        <w:rPr>
          <w:u w:val="single"/>
        </w:rPr>
        <w:t>KANALIZACE DEŠŤOVÁ:</w:t>
      </w:r>
    </w:p>
    <w:p w:rsidR="004712CB" w:rsidRPr="00AF4051" w:rsidRDefault="00AF4051" w:rsidP="004712CB">
      <w:pPr>
        <w:pStyle w:val="norm3"/>
        <w:spacing w:line="360" w:lineRule="auto"/>
        <w:ind w:left="0"/>
      </w:pPr>
      <w:r w:rsidRPr="00AF4051">
        <w:t xml:space="preserve">Dešťové vody jsou svedeny a zasakovány. </w:t>
      </w:r>
    </w:p>
    <w:p w:rsidR="004464CD" w:rsidRPr="00AF4051" w:rsidRDefault="004464CD" w:rsidP="009D2AE5">
      <w:pPr>
        <w:ind w:firstLine="709"/>
        <w:jc w:val="both"/>
        <w:rPr>
          <w:rFonts w:ascii="Trebuchet MS" w:hAnsi="Trebuchet MS" w:cs="Arial"/>
          <w:sz w:val="20"/>
          <w:szCs w:val="20"/>
          <w:u w:val="single"/>
        </w:rPr>
      </w:pPr>
    </w:p>
    <w:p w:rsidR="00375EB7" w:rsidRPr="00AF4051" w:rsidRDefault="004464CD" w:rsidP="004464CD">
      <w:pPr>
        <w:pStyle w:val="norm3"/>
        <w:spacing w:line="360" w:lineRule="auto"/>
        <w:ind w:left="0"/>
        <w:rPr>
          <w:u w:val="single"/>
        </w:rPr>
      </w:pPr>
      <w:r w:rsidRPr="00AF4051">
        <w:rPr>
          <w:u w:val="single"/>
        </w:rPr>
        <w:t>VODOVODNÍ PŘÍPOJKA:</w:t>
      </w:r>
    </w:p>
    <w:p w:rsidR="004712CB" w:rsidRPr="00AF4051" w:rsidRDefault="004712CB" w:rsidP="004712CB">
      <w:pPr>
        <w:pStyle w:val="norm3"/>
        <w:spacing w:line="360" w:lineRule="auto"/>
        <w:ind w:left="0"/>
      </w:pPr>
      <w:r w:rsidRPr="00AF4051">
        <w:t xml:space="preserve">Objekt je v současné době napojen na stávající přípojku. </w:t>
      </w:r>
    </w:p>
    <w:p w:rsidR="004712CB" w:rsidRPr="00AF4051" w:rsidRDefault="004712CB" w:rsidP="004712CB">
      <w:pPr>
        <w:pStyle w:val="norm3"/>
        <w:spacing w:line="360" w:lineRule="auto"/>
        <w:ind w:left="0"/>
      </w:pPr>
    </w:p>
    <w:p w:rsidR="00375EB7" w:rsidRPr="00AF4051" w:rsidRDefault="004464CD" w:rsidP="004464CD">
      <w:pPr>
        <w:pStyle w:val="norm3"/>
        <w:spacing w:line="360" w:lineRule="auto"/>
        <w:ind w:left="0"/>
        <w:rPr>
          <w:u w:val="single"/>
        </w:rPr>
      </w:pPr>
      <w:r w:rsidRPr="00AF4051">
        <w:rPr>
          <w:u w:val="single"/>
        </w:rPr>
        <w:t>ELEKTROPŘÍPOJKA (SILOVÉ VEDENÍ NN):</w:t>
      </w:r>
    </w:p>
    <w:p w:rsidR="004712CB" w:rsidRPr="00AF4051" w:rsidRDefault="004712CB" w:rsidP="004712CB">
      <w:pPr>
        <w:pStyle w:val="norm3"/>
        <w:spacing w:line="360" w:lineRule="auto"/>
        <w:ind w:left="0"/>
      </w:pPr>
      <w:r w:rsidRPr="00AF4051">
        <w:t xml:space="preserve">Objekt je v současné době napojen na stávající přípojku. </w:t>
      </w:r>
    </w:p>
    <w:p w:rsidR="00265BB7" w:rsidRPr="00AF4051" w:rsidRDefault="00265BB7" w:rsidP="004464CD">
      <w:pPr>
        <w:pStyle w:val="norm3"/>
        <w:spacing w:line="360" w:lineRule="auto"/>
        <w:ind w:left="0"/>
        <w:rPr>
          <w:u w:val="single"/>
        </w:rPr>
      </w:pPr>
    </w:p>
    <w:p w:rsidR="003669DF" w:rsidRPr="00AF4051" w:rsidRDefault="003669DF" w:rsidP="004464CD">
      <w:pPr>
        <w:pStyle w:val="norm3"/>
        <w:spacing w:line="360" w:lineRule="auto"/>
        <w:ind w:left="709" w:hanging="709"/>
        <w:rPr>
          <w:b/>
        </w:rPr>
      </w:pPr>
      <w:r w:rsidRPr="00AF4051">
        <w:rPr>
          <w:b/>
        </w:rPr>
        <w:t>B.3b</w:t>
      </w:r>
      <w:r w:rsidRPr="00AF4051">
        <w:rPr>
          <w:b/>
        </w:rPr>
        <w:tab/>
        <w:t>připojovací rozměry, výkonové kapacity a délky</w:t>
      </w:r>
    </w:p>
    <w:p w:rsidR="003669DF" w:rsidRPr="00AF4051" w:rsidRDefault="003669DF" w:rsidP="003669DF">
      <w:pPr>
        <w:rPr>
          <w:rFonts w:ascii="Trebuchet MS" w:hAnsi="Trebuchet MS"/>
          <w:bCs/>
          <w:sz w:val="20"/>
          <w:szCs w:val="20"/>
        </w:rPr>
      </w:pPr>
    </w:p>
    <w:p w:rsidR="00020439" w:rsidRPr="00AF4051" w:rsidRDefault="00020439" w:rsidP="00F42D61">
      <w:pPr>
        <w:pStyle w:val="norm3"/>
        <w:spacing w:line="360" w:lineRule="auto"/>
        <w:ind w:left="0"/>
        <w:rPr>
          <w:u w:val="single"/>
        </w:rPr>
      </w:pPr>
      <w:r w:rsidRPr="00AF4051">
        <w:rPr>
          <w:u w:val="single"/>
        </w:rPr>
        <w:t>Splašková a dešťová kanalizace</w:t>
      </w:r>
    </w:p>
    <w:p w:rsidR="00AF4051" w:rsidRPr="00AF4051" w:rsidRDefault="00AF4051" w:rsidP="00AF4051">
      <w:pPr>
        <w:pStyle w:val="norm3"/>
        <w:spacing w:line="360" w:lineRule="auto"/>
        <w:ind w:left="0"/>
      </w:pPr>
      <w:r w:rsidRPr="00AF4051">
        <w:t>Objekt je v současné době napojen na stávající splaškovou jímku. Do budoucna je plánováno napojení na plánovanou obecní kanalizaci.</w:t>
      </w:r>
    </w:p>
    <w:p w:rsidR="00020439" w:rsidRPr="00AF4051" w:rsidRDefault="00020439" w:rsidP="00F42D61">
      <w:pPr>
        <w:pStyle w:val="norm3"/>
        <w:spacing w:line="360" w:lineRule="auto"/>
        <w:ind w:left="0"/>
        <w:rPr>
          <w:rFonts w:ascii="Trebuchet MS" w:hAnsi="Trebuchet MS"/>
          <w:u w:val="single"/>
        </w:rPr>
      </w:pPr>
      <w:r w:rsidRPr="00AF4051">
        <w:rPr>
          <w:u w:val="single"/>
        </w:rPr>
        <w:t>Vodovodní přípojka</w:t>
      </w:r>
    </w:p>
    <w:p w:rsidR="004712CB" w:rsidRPr="00AF4051" w:rsidRDefault="00AF4051" w:rsidP="004712CB">
      <w:pPr>
        <w:pStyle w:val="norm3"/>
        <w:spacing w:line="360" w:lineRule="auto"/>
        <w:ind w:left="0"/>
      </w:pPr>
      <w:r w:rsidRPr="00AF4051">
        <w:t xml:space="preserve">Jako podmíněná investice bude řešena revize a rekonstrukce stávající přípojky vody. </w:t>
      </w:r>
    </w:p>
    <w:p w:rsidR="00020439" w:rsidRPr="00AF4051" w:rsidRDefault="00020439" w:rsidP="003669DF">
      <w:pPr>
        <w:rPr>
          <w:rFonts w:ascii="Trebuchet MS" w:hAnsi="Trebuchet MS"/>
          <w:sz w:val="20"/>
          <w:szCs w:val="20"/>
        </w:rPr>
      </w:pPr>
    </w:p>
    <w:p w:rsidR="005345CE" w:rsidRPr="00AF4051" w:rsidRDefault="005345CE" w:rsidP="00F42D61">
      <w:pPr>
        <w:pStyle w:val="norm3"/>
        <w:spacing w:line="360" w:lineRule="auto"/>
        <w:ind w:left="0"/>
        <w:rPr>
          <w:u w:val="single"/>
        </w:rPr>
      </w:pPr>
      <w:proofErr w:type="spellStart"/>
      <w:r w:rsidRPr="00AF4051">
        <w:rPr>
          <w:u w:val="single"/>
        </w:rPr>
        <w:t>Elektropřípojka</w:t>
      </w:r>
      <w:proofErr w:type="spellEnd"/>
      <w:r w:rsidRPr="00AF4051">
        <w:rPr>
          <w:u w:val="single"/>
        </w:rPr>
        <w:t xml:space="preserve"> (silové vedení NN)</w:t>
      </w:r>
    </w:p>
    <w:p w:rsidR="004712CB" w:rsidRPr="00AF4051" w:rsidRDefault="004712CB" w:rsidP="004712CB">
      <w:pPr>
        <w:pStyle w:val="norm3"/>
        <w:spacing w:line="360" w:lineRule="auto"/>
        <w:ind w:left="0"/>
      </w:pPr>
      <w:r w:rsidRPr="00AF4051">
        <w:t xml:space="preserve">Objekt je v současné době napojen na stávající přípojku. </w:t>
      </w:r>
    </w:p>
    <w:p w:rsidR="00DD0F63" w:rsidRPr="00AF4051" w:rsidRDefault="00DD0F63" w:rsidP="00DD0F63">
      <w:pPr>
        <w:rPr>
          <w:rFonts w:ascii="Trebuchet MS" w:hAnsi="Trebuchet MS"/>
          <w:color w:val="000000"/>
          <w:sz w:val="20"/>
          <w:szCs w:val="20"/>
        </w:rPr>
      </w:pPr>
    </w:p>
    <w:p w:rsidR="00A714DD" w:rsidRPr="00AF4051" w:rsidRDefault="00995CBE" w:rsidP="002032F6">
      <w:pPr>
        <w:ind w:firstLine="708"/>
        <w:jc w:val="both"/>
        <w:rPr>
          <w:rFonts w:ascii="Trebuchet MS" w:hAnsi="Trebuchet MS"/>
          <w:sz w:val="20"/>
          <w:szCs w:val="20"/>
          <w:u w:val="single"/>
        </w:rPr>
      </w:pPr>
      <w:r w:rsidRPr="00AF4051">
        <w:rPr>
          <w:rFonts w:ascii="Trebuchet MS" w:hAnsi="Trebuchet MS"/>
          <w:sz w:val="20"/>
          <w:szCs w:val="20"/>
          <w:u w:val="single"/>
        </w:rPr>
        <w:t>Plynovodní přípojka</w:t>
      </w:r>
    </w:p>
    <w:p w:rsidR="004712CB" w:rsidRPr="00AF4051" w:rsidRDefault="004712CB" w:rsidP="004712CB">
      <w:pPr>
        <w:pStyle w:val="norm3"/>
        <w:spacing w:line="360" w:lineRule="auto"/>
        <w:ind w:left="0"/>
      </w:pPr>
      <w:r w:rsidRPr="00AF4051">
        <w:t xml:space="preserve">Objekt je v současné době napojen na stávající přípojku. </w:t>
      </w:r>
    </w:p>
    <w:p w:rsidR="00450814" w:rsidRPr="00AF7DB6" w:rsidRDefault="00450814" w:rsidP="002032F6">
      <w:pPr>
        <w:pStyle w:val="norm3"/>
        <w:spacing w:line="360" w:lineRule="auto"/>
        <w:ind w:left="0"/>
        <w:rPr>
          <w:highlight w:val="yellow"/>
        </w:rPr>
      </w:pPr>
    </w:p>
    <w:p w:rsidR="00AF5AB5" w:rsidRPr="008343D9" w:rsidRDefault="00AF5AB5" w:rsidP="00995CBE">
      <w:pPr>
        <w:rPr>
          <w:rFonts w:ascii="Trebuchet MS" w:hAnsi="Trebuchet MS"/>
          <w:sz w:val="20"/>
          <w:szCs w:val="20"/>
        </w:rPr>
      </w:pPr>
    </w:p>
    <w:p w:rsidR="00A17A34" w:rsidRPr="008343D9" w:rsidRDefault="00193007" w:rsidP="004464CD">
      <w:pPr>
        <w:tabs>
          <w:tab w:val="left" w:pos="354"/>
        </w:tabs>
        <w:jc w:val="both"/>
        <w:rPr>
          <w:rFonts w:ascii="Arial" w:hAnsi="Arial" w:cs="Arial"/>
          <w:b/>
          <w:color w:val="000000"/>
          <w:sz w:val="22"/>
          <w:szCs w:val="22"/>
          <w:u w:val="single"/>
        </w:rPr>
      </w:pPr>
      <w:r w:rsidRPr="008343D9">
        <w:rPr>
          <w:rFonts w:ascii="Arial" w:hAnsi="Arial" w:cs="Arial"/>
          <w:b/>
          <w:color w:val="000000"/>
          <w:sz w:val="22"/>
          <w:szCs w:val="22"/>
          <w:u w:val="single"/>
        </w:rPr>
        <w:t>B.4</w:t>
      </w:r>
      <w:r w:rsidR="00A17A34" w:rsidRPr="008343D9">
        <w:rPr>
          <w:rFonts w:ascii="Arial" w:hAnsi="Arial" w:cs="Arial"/>
          <w:b/>
          <w:color w:val="000000"/>
          <w:sz w:val="22"/>
          <w:szCs w:val="22"/>
          <w:u w:val="single"/>
        </w:rPr>
        <w:tab/>
      </w:r>
      <w:r w:rsidR="00A17A34" w:rsidRPr="008343D9">
        <w:rPr>
          <w:rFonts w:ascii="Arial" w:hAnsi="Arial" w:cs="Arial"/>
          <w:b/>
          <w:color w:val="000000"/>
          <w:sz w:val="22"/>
          <w:szCs w:val="22"/>
          <w:u w:val="single"/>
        </w:rPr>
        <w:tab/>
      </w:r>
      <w:r w:rsidR="004464CD" w:rsidRPr="008343D9">
        <w:rPr>
          <w:rFonts w:ascii="Arial" w:hAnsi="Arial" w:cs="Arial"/>
          <w:b/>
          <w:color w:val="000000"/>
          <w:sz w:val="22"/>
          <w:szCs w:val="22"/>
          <w:u w:val="single"/>
        </w:rPr>
        <w:t>DOPRAVNÍ ŘEŠENÍ</w:t>
      </w:r>
    </w:p>
    <w:p w:rsidR="00A17A34" w:rsidRPr="008343D9" w:rsidRDefault="00A17A34" w:rsidP="00A17A34">
      <w:pPr>
        <w:rPr>
          <w:rFonts w:ascii="Trebuchet MS" w:hAnsi="Trebuchet MS"/>
          <w:sz w:val="20"/>
          <w:szCs w:val="20"/>
        </w:rPr>
      </w:pPr>
    </w:p>
    <w:p w:rsidR="008006E4" w:rsidRPr="008343D9" w:rsidRDefault="008006E4" w:rsidP="004464CD">
      <w:pPr>
        <w:pStyle w:val="norm3"/>
        <w:spacing w:line="360" w:lineRule="auto"/>
        <w:ind w:left="709" w:hanging="709"/>
        <w:rPr>
          <w:b/>
        </w:rPr>
      </w:pPr>
      <w:r w:rsidRPr="008343D9">
        <w:rPr>
          <w:b/>
        </w:rPr>
        <w:t>B.4.a</w:t>
      </w:r>
      <w:r w:rsidRPr="008343D9">
        <w:rPr>
          <w:b/>
        </w:rPr>
        <w:tab/>
        <w:t xml:space="preserve">popis dopravního řešení včetně bezbariérových opatření pro přístupnost a užívání stavby osobami se sníženou schopností pohybu nebo orientace </w:t>
      </w:r>
    </w:p>
    <w:p w:rsidR="008006E4" w:rsidRPr="008343D9" w:rsidRDefault="008006E4" w:rsidP="00A17A34">
      <w:pPr>
        <w:rPr>
          <w:rFonts w:ascii="Trebuchet MS" w:hAnsi="Trebuchet MS"/>
          <w:sz w:val="20"/>
          <w:szCs w:val="20"/>
        </w:rPr>
      </w:pPr>
    </w:p>
    <w:p w:rsidR="008343D9" w:rsidRPr="008343D9" w:rsidRDefault="008343D9" w:rsidP="008343D9">
      <w:pPr>
        <w:pStyle w:val="norm3"/>
        <w:spacing w:line="360" w:lineRule="auto"/>
        <w:ind w:left="0"/>
      </w:pPr>
      <w:r>
        <w:t xml:space="preserve">Objekt školy je ze všech stran lemovaný místní komunikací. Jedná se o místní obslužné komunikace s asfaltovým povrchem. </w:t>
      </w:r>
    </w:p>
    <w:p w:rsidR="001D6B94" w:rsidRPr="008343D9" w:rsidRDefault="001D6B94" w:rsidP="004464CD">
      <w:pPr>
        <w:pStyle w:val="norm3"/>
        <w:spacing w:line="360" w:lineRule="auto"/>
        <w:ind w:left="709" w:hanging="709"/>
        <w:rPr>
          <w:b/>
        </w:rPr>
      </w:pPr>
      <w:r w:rsidRPr="008343D9">
        <w:rPr>
          <w:b/>
        </w:rPr>
        <w:lastRenderedPageBreak/>
        <w:t>B.4.b</w:t>
      </w:r>
      <w:r w:rsidRPr="008343D9">
        <w:rPr>
          <w:b/>
        </w:rPr>
        <w:tab/>
        <w:t>napojení území na stávající dopravní infrastrukturu</w:t>
      </w:r>
    </w:p>
    <w:p w:rsidR="001D6B94" w:rsidRPr="00AF7DB6" w:rsidRDefault="001D6B94" w:rsidP="00AF2E48">
      <w:pPr>
        <w:tabs>
          <w:tab w:val="left" w:pos="0"/>
        </w:tabs>
        <w:jc w:val="both"/>
        <w:rPr>
          <w:rFonts w:ascii="Trebuchet MS" w:hAnsi="Trebuchet MS" w:cs="Arial"/>
          <w:spacing w:val="-4"/>
          <w:sz w:val="20"/>
          <w:highlight w:val="yellow"/>
        </w:rPr>
      </w:pPr>
    </w:p>
    <w:p w:rsidR="008343D9" w:rsidRDefault="008343D9" w:rsidP="008343D9">
      <w:pPr>
        <w:pStyle w:val="norm3"/>
        <w:spacing w:line="360" w:lineRule="auto"/>
        <w:ind w:left="0"/>
      </w:pPr>
      <w:r>
        <w:t>Napojení na dopravní infrastrukturu zůstává stávající - stávající sjezd z veřejné pozemní komunikace a chodník pro pěší.</w:t>
      </w:r>
    </w:p>
    <w:p w:rsidR="00A623C7" w:rsidRPr="00AF7DB6" w:rsidRDefault="00A623C7" w:rsidP="004464CD">
      <w:pPr>
        <w:pStyle w:val="norm3"/>
        <w:spacing w:line="360" w:lineRule="auto"/>
        <w:ind w:left="709" w:hanging="709"/>
        <w:rPr>
          <w:b/>
          <w:highlight w:val="yellow"/>
        </w:rPr>
      </w:pPr>
    </w:p>
    <w:p w:rsidR="001D6B94" w:rsidRPr="008343D9" w:rsidRDefault="001D6B94" w:rsidP="004464CD">
      <w:pPr>
        <w:pStyle w:val="norm3"/>
        <w:spacing w:line="360" w:lineRule="auto"/>
        <w:ind w:left="709" w:hanging="709"/>
        <w:rPr>
          <w:b/>
        </w:rPr>
      </w:pPr>
      <w:r w:rsidRPr="008343D9">
        <w:rPr>
          <w:b/>
        </w:rPr>
        <w:t>B.4.c</w:t>
      </w:r>
      <w:r w:rsidRPr="008343D9">
        <w:rPr>
          <w:b/>
        </w:rPr>
        <w:tab/>
        <w:t>doprava v klidu</w:t>
      </w:r>
    </w:p>
    <w:p w:rsidR="001D6B94" w:rsidRPr="008343D9" w:rsidRDefault="001D6B94" w:rsidP="008343D9">
      <w:pPr>
        <w:pStyle w:val="norm3"/>
        <w:spacing w:line="360" w:lineRule="auto"/>
        <w:ind w:left="0"/>
      </w:pPr>
    </w:p>
    <w:p w:rsidR="008343D9" w:rsidRPr="008343D9" w:rsidRDefault="008343D9" w:rsidP="008343D9">
      <w:pPr>
        <w:pStyle w:val="norm3"/>
        <w:spacing w:line="360" w:lineRule="auto"/>
        <w:ind w:left="0"/>
      </w:pPr>
      <w:r>
        <w:t>Vzhledem k tomu, že se nemění počet uživatelů budovy - počet žáků školy, nevzniká nárok na navýšení počtu parkovacích míst. Stávající možnost parkování zůstává zachováno - 2 parkovací místa před vjezdem do dvora školy a 10 míst podél přilehlé veřejné komunikace.</w:t>
      </w:r>
    </w:p>
    <w:p w:rsidR="00164A68" w:rsidRPr="00AF7DB6" w:rsidRDefault="00164A68" w:rsidP="00315DFC">
      <w:pPr>
        <w:jc w:val="both"/>
        <w:rPr>
          <w:rFonts w:ascii="Trebuchet MS" w:hAnsi="Trebuchet MS" w:cs="Arial"/>
          <w:sz w:val="20"/>
          <w:szCs w:val="20"/>
          <w:highlight w:val="yellow"/>
        </w:rPr>
      </w:pPr>
    </w:p>
    <w:p w:rsidR="00315DFC" w:rsidRPr="00AF7DB6" w:rsidRDefault="00315DFC" w:rsidP="00A17A34">
      <w:pPr>
        <w:rPr>
          <w:rFonts w:ascii="Trebuchet MS" w:hAnsi="Trebuchet MS"/>
          <w:bCs/>
          <w:sz w:val="20"/>
          <w:szCs w:val="20"/>
          <w:highlight w:val="yellow"/>
        </w:rPr>
      </w:pPr>
    </w:p>
    <w:p w:rsidR="00A17A34" w:rsidRPr="008343D9" w:rsidRDefault="000123BE" w:rsidP="004464CD">
      <w:pPr>
        <w:tabs>
          <w:tab w:val="left" w:pos="354"/>
        </w:tabs>
        <w:jc w:val="both"/>
        <w:rPr>
          <w:rFonts w:ascii="Trebuchet MS" w:hAnsi="Trebuchet MS"/>
          <w:b/>
          <w:bCs/>
          <w:sz w:val="22"/>
          <w:szCs w:val="20"/>
        </w:rPr>
      </w:pPr>
      <w:r w:rsidRPr="008343D9">
        <w:rPr>
          <w:rFonts w:ascii="Arial" w:hAnsi="Arial" w:cs="Arial"/>
          <w:b/>
          <w:color w:val="000000"/>
          <w:sz w:val="22"/>
          <w:szCs w:val="22"/>
          <w:u w:val="single"/>
        </w:rPr>
        <w:t>B.5</w:t>
      </w:r>
      <w:r w:rsidR="00A17A34" w:rsidRPr="008343D9">
        <w:rPr>
          <w:rFonts w:ascii="Arial" w:hAnsi="Arial" w:cs="Arial"/>
          <w:b/>
          <w:color w:val="000000"/>
          <w:sz w:val="22"/>
          <w:szCs w:val="22"/>
          <w:u w:val="single"/>
        </w:rPr>
        <w:tab/>
      </w:r>
      <w:r w:rsidR="00A17A34" w:rsidRPr="008343D9">
        <w:rPr>
          <w:rFonts w:ascii="Arial" w:hAnsi="Arial" w:cs="Arial"/>
          <w:b/>
          <w:color w:val="000000"/>
          <w:sz w:val="22"/>
          <w:szCs w:val="22"/>
          <w:u w:val="single"/>
        </w:rPr>
        <w:tab/>
      </w:r>
      <w:r w:rsidR="004464CD" w:rsidRPr="008343D9">
        <w:rPr>
          <w:rFonts w:ascii="Arial" w:hAnsi="Arial" w:cs="Arial"/>
          <w:b/>
          <w:color w:val="000000"/>
          <w:sz w:val="22"/>
          <w:szCs w:val="22"/>
          <w:u w:val="single"/>
        </w:rPr>
        <w:t>ŘEŠENÍ VEGETACE A SOUVISEJÍCÍCH TERÉNNÍCH ÚPRAV</w:t>
      </w:r>
    </w:p>
    <w:p w:rsidR="00A17A34" w:rsidRPr="00AF7DB6" w:rsidRDefault="00A17A34" w:rsidP="00A17A34">
      <w:pPr>
        <w:rPr>
          <w:rFonts w:ascii="Trebuchet MS" w:hAnsi="Trebuchet MS"/>
          <w:b/>
          <w:bCs/>
          <w:sz w:val="20"/>
          <w:szCs w:val="20"/>
          <w:highlight w:val="yellow"/>
        </w:rPr>
      </w:pPr>
    </w:p>
    <w:p w:rsidR="008343D9" w:rsidRPr="00996A14" w:rsidRDefault="008343D9" w:rsidP="008343D9">
      <w:pPr>
        <w:pStyle w:val="norm3"/>
        <w:spacing w:line="360" w:lineRule="auto"/>
        <w:ind w:left="0"/>
      </w:pPr>
      <w:r>
        <w:t xml:space="preserve">V rámci stavebních prací není počítáno s vegetačními prvky. Terénní úpravy budou provedeny v rámci nové přístavby požárního venkovního schodiště. </w:t>
      </w:r>
    </w:p>
    <w:p w:rsidR="00AF5AB5" w:rsidRPr="008343D9" w:rsidRDefault="00AF5AB5" w:rsidP="00AF5AB5">
      <w:pPr>
        <w:rPr>
          <w:rFonts w:ascii="Trebuchet MS" w:hAnsi="Trebuchet MS" w:cs="Arial"/>
          <w:b/>
          <w:sz w:val="20"/>
          <w:szCs w:val="20"/>
        </w:rPr>
      </w:pPr>
    </w:p>
    <w:p w:rsidR="00620B27" w:rsidRPr="008343D9" w:rsidRDefault="00620B27" w:rsidP="00AF5AB5">
      <w:pPr>
        <w:rPr>
          <w:rFonts w:ascii="Trebuchet MS" w:hAnsi="Trebuchet MS" w:cs="Arial"/>
          <w:b/>
          <w:sz w:val="20"/>
          <w:szCs w:val="20"/>
        </w:rPr>
      </w:pPr>
    </w:p>
    <w:p w:rsidR="00A17A34" w:rsidRPr="008343D9" w:rsidRDefault="00A17A34" w:rsidP="00F93403">
      <w:pPr>
        <w:tabs>
          <w:tab w:val="left" w:pos="354"/>
        </w:tabs>
        <w:jc w:val="both"/>
        <w:rPr>
          <w:rFonts w:ascii="Trebuchet MS" w:hAnsi="Trebuchet MS" w:cs="Arial"/>
          <w:b/>
          <w:sz w:val="22"/>
          <w:szCs w:val="20"/>
        </w:rPr>
      </w:pPr>
      <w:r w:rsidRPr="008343D9">
        <w:rPr>
          <w:rFonts w:ascii="Arial" w:hAnsi="Arial" w:cs="Arial"/>
          <w:b/>
          <w:color w:val="000000"/>
          <w:sz w:val="22"/>
          <w:szCs w:val="22"/>
          <w:u w:val="single"/>
        </w:rPr>
        <w:t>B</w:t>
      </w:r>
      <w:r w:rsidR="000123BE" w:rsidRPr="008343D9">
        <w:rPr>
          <w:rFonts w:ascii="Arial" w:hAnsi="Arial" w:cs="Arial"/>
          <w:b/>
          <w:color w:val="000000"/>
          <w:sz w:val="22"/>
          <w:szCs w:val="22"/>
          <w:u w:val="single"/>
        </w:rPr>
        <w:t>.6</w:t>
      </w:r>
      <w:r w:rsidR="006B6D7C" w:rsidRPr="008343D9">
        <w:rPr>
          <w:rFonts w:ascii="Arial" w:hAnsi="Arial" w:cs="Arial"/>
          <w:b/>
          <w:color w:val="000000"/>
          <w:sz w:val="22"/>
          <w:szCs w:val="22"/>
          <w:u w:val="single"/>
        </w:rPr>
        <w:tab/>
      </w:r>
      <w:r w:rsidR="006B6D7C" w:rsidRPr="008343D9">
        <w:rPr>
          <w:rFonts w:ascii="Arial" w:hAnsi="Arial" w:cs="Arial"/>
          <w:b/>
          <w:color w:val="000000"/>
          <w:sz w:val="22"/>
          <w:szCs w:val="22"/>
          <w:u w:val="single"/>
        </w:rPr>
        <w:tab/>
      </w:r>
      <w:r w:rsidR="00F93403" w:rsidRPr="008343D9">
        <w:rPr>
          <w:rFonts w:ascii="Arial" w:hAnsi="Arial" w:cs="Arial"/>
          <w:b/>
          <w:color w:val="000000"/>
          <w:sz w:val="22"/>
          <w:szCs w:val="22"/>
          <w:u w:val="single"/>
        </w:rPr>
        <w:t>POPIS VLIVŮ STAVBY NA ŽIVOTNÍ PROSTŘEDÍ A JEHO OCHRANA</w:t>
      </w:r>
    </w:p>
    <w:p w:rsidR="00A17A34" w:rsidRPr="008343D9" w:rsidRDefault="00A17A34" w:rsidP="00A17A34">
      <w:pPr>
        <w:rPr>
          <w:rFonts w:ascii="Trebuchet MS" w:hAnsi="Trebuchet MS" w:cs="Arial"/>
          <w:b/>
          <w:sz w:val="20"/>
          <w:szCs w:val="20"/>
        </w:rPr>
      </w:pPr>
    </w:p>
    <w:p w:rsidR="00172009" w:rsidRPr="008343D9" w:rsidRDefault="00364E9C" w:rsidP="00F93403">
      <w:pPr>
        <w:pStyle w:val="norm3"/>
        <w:spacing w:line="360" w:lineRule="auto"/>
        <w:ind w:left="709" w:hanging="709"/>
        <w:rPr>
          <w:b/>
        </w:rPr>
      </w:pPr>
      <w:r w:rsidRPr="008343D9">
        <w:rPr>
          <w:b/>
        </w:rPr>
        <w:t>B.6</w:t>
      </w:r>
      <w:r w:rsidR="007B7415" w:rsidRPr="008343D9">
        <w:rPr>
          <w:b/>
        </w:rPr>
        <w:t>.</w:t>
      </w:r>
      <w:r w:rsidRPr="008343D9">
        <w:rPr>
          <w:b/>
        </w:rPr>
        <w:t>a</w:t>
      </w:r>
      <w:r w:rsidRPr="008343D9">
        <w:rPr>
          <w:b/>
        </w:rPr>
        <w:tab/>
      </w:r>
      <w:r w:rsidR="00172009" w:rsidRPr="008343D9">
        <w:rPr>
          <w:b/>
        </w:rPr>
        <w:t>vliv na životní prostředí</w:t>
      </w:r>
      <w:r w:rsidR="003669DF" w:rsidRPr="008343D9">
        <w:rPr>
          <w:b/>
        </w:rPr>
        <w:t xml:space="preserve"> – ovzduší, hluk, voda, odpady a půda</w:t>
      </w:r>
    </w:p>
    <w:p w:rsidR="00364E9C" w:rsidRPr="008343D9" w:rsidRDefault="00364E9C" w:rsidP="00364E9C">
      <w:pPr>
        <w:ind w:firstLine="708"/>
        <w:rPr>
          <w:rFonts w:ascii="Trebuchet MS" w:hAnsi="Trebuchet MS"/>
          <w:b/>
          <w:bCs/>
          <w:sz w:val="20"/>
          <w:szCs w:val="20"/>
        </w:rPr>
      </w:pPr>
    </w:p>
    <w:p w:rsidR="00C8098D" w:rsidRPr="008343D9" w:rsidRDefault="001D649B" w:rsidP="000B076E">
      <w:pPr>
        <w:pStyle w:val="norm3"/>
        <w:spacing w:line="360" w:lineRule="auto"/>
        <w:ind w:left="0"/>
      </w:pPr>
      <w:r w:rsidRPr="008343D9">
        <w:t>Stavba nebude mít zásadní negativní vliv na životní prostředí. Nárůst frekvence automobilové dopravy a souvisejících emisí bude mít ve vztahu k okolí zanedbatelný negativní vliv na životní prostředí. Znečištění prostředí emisemi zdrojem tepla pro vytápění a ohřev TUV (</w:t>
      </w:r>
      <w:r w:rsidR="008343D9">
        <w:t>plynový kondenzační kotel</w:t>
      </w:r>
      <w:r w:rsidRPr="008343D9">
        <w:t xml:space="preserve">) bude mít ve vztahu k okolí zanedbatelný </w:t>
      </w:r>
      <w:r w:rsidR="004F5B2B" w:rsidRPr="008343D9">
        <w:t xml:space="preserve">nebo žádný </w:t>
      </w:r>
      <w:r w:rsidRPr="008343D9">
        <w:t xml:space="preserve">negativní vliv na životní prostředí. </w:t>
      </w:r>
    </w:p>
    <w:p w:rsidR="00172009" w:rsidRPr="008343D9" w:rsidRDefault="001D649B" w:rsidP="000B076E">
      <w:pPr>
        <w:pStyle w:val="norm3"/>
        <w:spacing w:line="360" w:lineRule="auto"/>
        <w:ind w:left="0"/>
      </w:pPr>
      <w:r w:rsidRPr="008343D9">
        <w:t>V</w:t>
      </w:r>
      <w:r w:rsidR="00C8098D" w:rsidRPr="008343D9">
        <w:t xml:space="preserve"> </w:t>
      </w:r>
      <w:r w:rsidRPr="008343D9">
        <w:t>průběhu užívání stavby se nepředpokládá zvýšená hladina hluk</w:t>
      </w:r>
      <w:r w:rsidR="00C8098D" w:rsidRPr="008343D9">
        <w:t>u</w:t>
      </w:r>
      <w:r w:rsidRPr="008343D9">
        <w:t xml:space="preserve"> a vibrace</w:t>
      </w:r>
      <w:r w:rsidR="00C8098D" w:rsidRPr="008343D9">
        <w:t xml:space="preserve"> (případné zdroje hluku budou eliminovány příslušnými stavebně-technickými opatřeními)</w:t>
      </w:r>
      <w:r w:rsidRPr="008343D9">
        <w:t xml:space="preserve">, které by mohli negativně ovlivnit životní prostředí. </w:t>
      </w:r>
      <w:r w:rsidR="00172009" w:rsidRPr="008343D9">
        <w:t>Odpady vzniklé během realizace budou tříděny a odváženy na řízené skládky. Během výstavby budou vznikat odpady běžné u stavební výroby. Třídění odpadů bude probíhat přímo na staveništi, skladování bude zajištěno v kontejnerech.</w:t>
      </w:r>
      <w:r w:rsidRPr="008343D9">
        <w:t xml:space="preserve"> </w:t>
      </w:r>
      <w:r w:rsidR="00172009" w:rsidRPr="008343D9">
        <w:t>Během výstavby se dočasně zvýší prašnost a hlučnost v okolí objektu. Investor ve spolupráci s dodavatelem učiní taková opatření, aby byly tyto negativní účinky na okolí minimalizovány (např. skrápění, zakrývání, organizační opatření atd.).</w:t>
      </w:r>
    </w:p>
    <w:p w:rsidR="006B6D7C" w:rsidRPr="008343D9" w:rsidRDefault="006B6D7C" w:rsidP="000B076E">
      <w:pPr>
        <w:pStyle w:val="norm3"/>
        <w:spacing w:line="360" w:lineRule="auto"/>
        <w:ind w:left="0"/>
      </w:pPr>
      <w:r w:rsidRPr="008343D9">
        <w:t xml:space="preserve">Budou dodrženy požadavky vládního nařízení č. </w:t>
      </w:r>
      <w:r w:rsidR="00533B9C" w:rsidRPr="008343D9">
        <w:t>272/2011</w:t>
      </w:r>
      <w:r w:rsidRPr="008343D9">
        <w:t xml:space="preserve"> Sb. o ochraně zdraví před nepříznivými účinky hluku a vibrací ve znění </w:t>
      </w:r>
      <w:r w:rsidR="00533B9C" w:rsidRPr="008343D9">
        <w:t>pozdějších předpisů zákona č. 100/2001</w:t>
      </w:r>
      <w:r w:rsidRPr="008343D9">
        <w:t xml:space="preserve"> Sb.</w:t>
      </w:r>
      <w:r w:rsidR="00533B9C" w:rsidRPr="008343D9">
        <w:t>.</w:t>
      </w:r>
      <w:r w:rsidRPr="008343D9">
        <w:t xml:space="preserve"> Bude zohledněna hluková zátěž z mobilních i stacionárních zdrojů hluku, technologie výstavby, dopravní hlučnost, denní i noční provoz. Bude minimalizována prašnost vhodnými opatřeními a technologickými postupy.</w:t>
      </w:r>
    </w:p>
    <w:p w:rsidR="00172009" w:rsidRDefault="00172009" w:rsidP="00AF2E48">
      <w:pPr>
        <w:autoSpaceDE w:val="0"/>
        <w:autoSpaceDN w:val="0"/>
        <w:adjustRightInd w:val="0"/>
        <w:jc w:val="both"/>
        <w:rPr>
          <w:rFonts w:ascii="Trebuchet MS" w:hAnsi="Trebuchet MS" w:cs="Arial"/>
          <w:sz w:val="20"/>
          <w:szCs w:val="20"/>
          <w:highlight w:val="yellow"/>
        </w:rPr>
      </w:pPr>
    </w:p>
    <w:p w:rsidR="00AF4051" w:rsidRDefault="00AF4051" w:rsidP="00AF2E48">
      <w:pPr>
        <w:autoSpaceDE w:val="0"/>
        <w:autoSpaceDN w:val="0"/>
        <w:adjustRightInd w:val="0"/>
        <w:jc w:val="both"/>
        <w:rPr>
          <w:rFonts w:ascii="Trebuchet MS" w:hAnsi="Trebuchet MS" w:cs="Arial"/>
          <w:sz w:val="20"/>
          <w:szCs w:val="20"/>
          <w:highlight w:val="yellow"/>
        </w:rPr>
      </w:pPr>
    </w:p>
    <w:p w:rsidR="00AF4051" w:rsidRDefault="00AF4051" w:rsidP="00AF2E48">
      <w:pPr>
        <w:autoSpaceDE w:val="0"/>
        <w:autoSpaceDN w:val="0"/>
        <w:adjustRightInd w:val="0"/>
        <w:jc w:val="both"/>
        <w:rPr>
          <w:rFonts w:ascii="Trebuchet MS" w:hAnsi="Trebuchet MS" w:cs="Arial"/>
          <w:sz w:val="20"/>
          <w:szCs w:val="20"/>
          <w:highlight w:val="yellow"/>
        </w:rPr>
      </w:pPr>
    </w:p>
    <w:p w:rsidR="00AF4051" w:rsidRDefault="00AF4051" w:rsidP="00AF2E48">
      <w:pPr>
        <w:autoSpaceDE w:val="0"/>
        <w:autoSpaceDN w:val="0"/>
        <w:adjustRightInd w:val="0"/>
        <w:jc w:val="both"/>
        <w:rPr>
          <w:rFonts w:ascii="Trebuchet MS" w:hAnsi="Trebuchet MS" w:cs="Arial"/>
          <w:sz w:val="20"/>
          <w:szCs w:val="20"/>
          <w:highlight w:val="yellow"/>
        </w:rPr>
      </w:pPr>
    </w:p>
    <w:p w:rsidR="00AF4051" w:rsidRDefault="00AF4051" w:rsidP="00AF2E48">
      <w:pPr>
        <w:autoSpaceDE w:val="0"/>
        <w:autoSpaceDN w:val="0"/>
        <w:adjustRightInd w:val="0"/>
        <w:jc w:val="both"/>
        <w:rPr>
          <w:rFonts w:ascii="Trebuchet MS" w:hAnsi="Trebuchet MS" w:cs="Arial"/>
          <w:sz w:val="20"/>
          <w:szCs w:val="20"/>
          <w:highlight w:val="yellow"/>
        </w:rPr>
      </w:pPr>
    </w:p>
    <w:p w:rsidR="00AF4051" w:rsidRDefault="00AF4051" w:rsidP="00AF2E48">
      <w:pPr>
        <w:autoSpaceDE w:val="0"/>
        <w:autoSpaceDN w:val="0"/>
        <w:adjustRightInd w:val="0"/>
        <w:jc w:val="both"/>
        <w:rPr>
          <w:rFonts w:ascii="Trebuchet MS" w:hAnsi="Trebuchet MS" w:cs="Arial"/>
          <w:sz w:val="20"/>
          <w:szCs w:val="20"/>
          <w:highlight w:val="yellow"/>
        </w:rPr>
      </w:pPr>
    </w:p>
    <w:p w:rsidR="00AF4051" w:rsidRPr="00AF7DB6" w:rsidRDefault="00AF4051" w:rsidP="00AF2E48">
      <w:pPr>
        <w:autoSpaceDE w:val="0"/>
        <w:autoSpaceDN w:val="0"/>
        <w:adjustRightInd w:val="0"/>
        <w:jc w:val="both"/>
        <w:rPr>
          <w:rFonts w:ascii="Trebuchet MS" w:hAnsi="Trebuchet MS" w:cs="Arial"/>
          <w:sz w:val="20"/>
          <w:szCs w:val="20"/>
          <w:highlight w:val="yellow"/>
        </w:rPr>
      </w:pPr>
    </w:p>
    <w:p w:rsidR="00172009" w:rsidRPr="008343D9" w:rsidRDefault="00364E9C" w:rsidP="00F93403">
      <w:pPr>
        <w:pStyle w:val="norm3"/>
        <w:spacing w:line="360" w:lineRule="auto"/>
        <w:ind w:left="709" w:hanging="709"/>
        <w:rPr>
          <w:b/>
        </w:rPr>
      </w:pPr>
      <w:r w:rsidRPr="008343D9">
        <w:rPr>
          <w:b/>
        </w:rPr>
        <w:lastRenderedPageBreak/>
        <w:t>B.6</w:t>
      </w:r>
      <w:r w:rsidR="007B7415" w:rsidRPr="008343D9">
        <w:rPr>
          <w:b/>
        </w:rPr>
        <w:t>.</w:t>
      </w:r>
      <w:r w:rsidRPr="008343D9">
        <w:rPr>
          <w:b/>
        </w:rPr>
        <w:t>b</w:t>
      </w:r>
      <w:r w:rsidRPr="008343D9">
        <w:rPr>
          <w:b/>
        </w:rPr>
        <w:tab/>
      </w:r>
      <w:r w:rsidR="00172009" w:rsidRPr="008343D9">
        <w:rPr>
          <w:b/>
        </w:rPr>
        <w:t>vl</w:t>
      </w:r>
      <w:r w:rsidR="00006F85" w:rsidRPr="008343D9">
        <w:rPr>
          <w:b/>
        </w:rPr>
        <w:t xml:space="preserve">iv na přírodu a krajinu  - </w:t>
      </w:r>
      <w:r w:rsidR="00172009" w:rsidRPr="008343D9">
        <w:rPr>
          <w:b/>
        </w:rPr>
        <w:t>ochrana dřevin, ochrana památných stromů, oc</w:t>
      </w:r>
      <w:r w:rsidR="00006F85" w:rsidRPr="008343D9">
        <w:rPr>
          <w:b/>
        </w:rPr>
        <w:t>hrana rostlin a živočichů</w:t>
      </w:r>
      <w:r w:rsidR="00172009" w:rsidRPr="008343D9">
        <w:rPr>
          <w:b/>
        </w:rPr>
        <w:t>, zachování ekologických funkcí a vazeb v</w:t>
      </w:r>
      <w:r w:rsidR="00006F85" w:rsidRPr="008343D9">
        <w:rPr>
          <w:b/>
        </w:rPr>
        <w:t> </w:t>
      </w:r>
      <w:r w:rsidR="00172009" w:rsidRPr="008343D9">
        <w:rPr>
          <w:b/>
        </w:rPr>
        <w:t>krajině</w:t>
      </w:r>
      <w:r w:rsidR="00006F85" w:rsidRPr="008343D9">
        <w:rPr>
          <w:b/>
        </w:rPr>
        <w:t xml:space="preserve"> apod.</w:t>
      </w:r>
    </w:p>
    <w:p w:rsidR="00364E9C" w:rsidRPr="00AF7DB6" w:rsidRDefault="00364E9C" w:rsidP="00364E9C">
      <w:pPr>
        <w:rPr>
          <w:rFonts w:ascii="Trebuchet MS" w:hAnsi="Trebuchet MS" w:cs="Arial,Italic"/>
          <w:iCs/>
          <w:sz w:val="20"/>
          <w:szCs w:val="20"/>
          <w:highlight w:val="yellow"/>
        </w:rPr>
      </w:pPr>
    </w:p>
    <w:p w:rsidR="00172009" w:rsidRPr="008343D9" w:rsidRDefault="001D649B" w:rsidP="00F93403">
      <w:pPr>
        <w:pStyle w:val="norm3"/>
        <w:spacing w:line="360" w:lineRule="auto"/>
        <w:ind w:left="0"/>
      </w:pPr>
      <w:r w:rsidRPr="008343D9">
        <w:t xml:space="preserve">Na předmětném pozemku a v jeho blízkém okolí se nevyskytují zákonem chráněné dřeviny a živočichové. Stavba nebude mít negativní vliv na přírodu a krajinu. Vzhledem k umístění stavby do zastavěné </w:t>
      </w:r>
      <w:r w:rsidR="00E27552" w:rsidRPr="008343D9">
        <w:t>části města tvořící širší centrum</w:t>
      </w:r>
      <w:r w:rsidR="00F93403" w:rsidRPr="008343D9">
        <w:t>,</w:t>
      </w:r>
      <w:r w:rsidRPr="008343D9">
        <w:t xml:space="preserve"> nedojde k narušení ekologických funkcí a vazeb v krajině.</w:t>
      </w:r>
    </w:p>
    <w:p w:rsidR="00656CDF" w:rsidRPr="008343D9" w:rsidRDefault="00656CDF" w:rsidP="00F93403">
      <w:pPr>
        <w:pStyle w:val="norm3"/>
        <w:spacing w:line="360" w:lineRule="auto"/>
        <w:ind w:left="709" w:hanging="709"/>
        <w:rPr>
          <w:b/>
        </w:rPr>
      </w:pPr>
    </w:p>
    <w:p w:rsidR="00172009" w:rsidRPr="008343D9" w:rsidRDefault="00364E9C" w:rsidP="00F93403">
      <w:pPr>
        <w:pStyle w:val="norm3"/>
        <w:spacing w:line="360" w:lineRule="auto"/>
        <w:ind w:left="709" w:hanging="709"/>
        <w:rPr>
          <w:b/>
        </w:rPr>
      </w:pPr>
      <w:r w:rsidRPr="008343D9">
        <w:rPr>
          <w:b/>
        </w:rPr>
        <w:t>B.6</w:t>
      </w:r>
      <w:r w:rsidR="007B7415" w:rsidRPr="008343D9">
        <w:rPr>
          <w:b/>
        </w:rPr>
        <w:t>.</w:t>
      </w:r>
      <w:r w:rsidRPr="008343D9">
        <w:rPr>
          <w:b/>
        </w:rPr>
        <w:t>c</w:t>
      </w:r>
      <w:r w:rsidRPr="008343D9">
        <w:rPr>
          <w:b/>
        </w:rPr>
        <w:tab/>
      </w:r>
      <w:r w:rsidR="00172009" w:rsidRPr="008343D9">
        <w:rPr>
          <w:b/>
        </w:rPr>
        <w:t>vliv na soustavu chráněných území Natura 2000</w:t>
      </w:r>
    </w:p>
    <w:p w:rsidR="00364E9C" w:rsidRPr="008343D9" w:rsidRDefault="00364E9C" w:rsidP="00364E9C">
      <w:pPr>
        <w:rPr>
          <w:rFonts w:ascii="Trebuchet MS" w:hAnsi="Trebuchet MS" w:cs="Arial,Italic"/>
          <w:iCs/>
          <w:sz w:val="20"/>
          <w:szCs w:val="20"/>
        </w:rPr>
      </w:pPr>
    </w:p>
    <w:p w:rsidR="00172009" w:rsidRPr="008343D9" w:rsidRDefault="00172009" w:rsidP="00F93403">
      <w:pPr>
        <w:pStyle w:val="norm3"/>
        <w:spacing w:line="360" w:lineRule="auto"/>
        <w:ind w:left="0"/>
      </w:pPr>
      <w:r w:rsidRPr="008343D9">
        <w:t>Toto chráněné území se v lokalitě nevyskytuje.</w:t>
      </w:r>
    </w:p>
    <w:p w:rsidR="00172009" w:rsidRPr="008343D9" w:rsidRDefault="00172009" w:rsidP="00AF2E48">
      <w:pPr>
        <w:autoSpaceDE w:val="0"/>
        <w:autoSpaceDN w:val="0"/>
        <w:adjustRightInd w:val="0"/>
        <w:jc w:val="both"/>
        <w:rPr>
          <w:rFonts w:ascii="Trebuchet MS" w:hAnsi="Trebuchet MS" w:cs="Arial"/>
          <w:sz w:val="20"/>
          <w:szCs w:val="20"/>
        </w:rPr>
      </w:pPr>
    </w:p>
    <w:p w:rsidR="00172009" w:rsidRPr="008343D9" w:rsidRDefault="00364E9C" w:rsidP="00F93403">
      <w:pPr>
        <w:pStyle w:val="norm3"/>
        <w:spacing w:line="360" w:lineRule="auto"/>
        <w:ind w:left="709" w:hanging="709"/>
        <w:rPr>
          <w:b/>
        </w:rPr>
      </w:pPr>
      <w:r w:rsidRPr="008343D9">
        <w:rPr>
          <w:b/>
        </w:rPr>
        <w:t>B.6</w:t>
      </w:r>
      <w:r w:rsidR="007B7415" w:rsidRPr="008343D9">
        <w:rPr>
          <w:b/>
        </w:rPr>
        <w:t>.</w:t>
      </w:r>
      <w:r w:rsidRPr="008343D9">
        <w:rPr>
          <w:b/>
        </w:rPr>
        <w:t>d</w:t>
      </w:r>
      <w:r w:rsidRPr="008343D9">
        <w:rPr>
          <w:b/>
        </w:rPr>
        <w:tab/>
      </w:r>
      <w:r w:rsidR="00006F85" w:rsidRPr="008343D9">
        <w:rPr>
          <w:b/>
        </w:rPr>
        <w:t>způsob</w:t>
      </w:r>
      <w:r w:rsidR="00172009" w:rsidRPr="008343D9">
        <w:rPr>
          <w:b/>
        </w:rPr>
        <w:t xml:space="preserve"> zohlednění podmínek </w:t>
      </w:r>
      <w:r w:rsidR="00006F85" w:rsidRPr="008343D9">
        <w:rPr>
          <w:b/>
        </w:rPr>
        <w:t xml:space="preserve">závazného </w:t>
      </w:r>
      <w:r w:rsidR="00172009" w:rsidRPr="008343D9">
        <w:rPr>
          <w:b/>
        </w:rPr>
        <w:t xml:space="preserve">stanoviska </w:t>
      </w:r>
      <w:r w:rsidR="00006F85" w:rsidRPr="008343D9">
        <w:rPr>
          <w:b/>
        </w:rPr>
        <w:t>posouzení vlivu záměru na životní prostředí (</w:t>
      </w:r>
      <w:r w:rsidR="00172009" w:rsidRPr="008343D9">
        <w:rPr>
          <w:b/>
        </w:rPr>
        <w:t>EIA</w:t>
      </w:r>
      <w:r w:rsidR="00006F85" w:rsidRPr="008343D9">
        <w:rPr>
          <w:b/>
        </w:rPr>
        <w:t>), je-li podkladem</w:t>
      </w:r>
    </w:p>
    <w:p w:rsidR="00364E9C" w:rsidRPr="008343D9" w:rsidRDefault="00364E9C" w:rsidP="00364E9C">
      <w:pPr>
        <w:rPr>
          <w:rFonts w:ascii="Trebuchet MS" w:hAnsi="Trebuchet MS" w:cs="Arial,Italic"/>
          <w:iCs/>
          <w:sz w:val="20"/>
          <w:szCs w:val="20"/>
        </w:rPr>
      </w:pPr>
    </w:p>
    <w:p w:rsidR="00E97EC0" w:rsidRPr="008343D9" w:rsidRDefault="001D649B" w:rsidP="00F93403">
      <w:pPr>
        <w:pStyle w:val="norm3"/>
        <w:spacing w:line="360" w:lineRule="auto"/>
        <w:ind w:left="0"/>
      </w:pPr>
      <w:r w:rsidRPr="008343D9">
        <w:t xml:space="preserve">Řešený stavební záměr nepodléhá procesu posuzování vlivu na životní prostředí na základě zákona č. </w:t>
      </w:r>
      <w:r w:rsidR="00533B9C" w:rsidRPr="008343D9">
        <w:t>100/2001</w:t>
      </w:r>
      <w:r w:rsidRPr="008343D9">
        <w:t xml:space="preserve"> Sb., o posuzování vlivů na životní prostředí a o změně některých souvisejících zákonů (zákon o posuzování vlivů na životní prostředí).</w:t>
      </w:r>
    </w:p>
    <w:p w:rsidR="00BF1D8D" w:rsidRPr="00AF7DB6" w:rsidRDefault="00BF1D8D" w:rsidP="00364E9C">
      <w:pPr>
        <w:ind w:left="1413" w:hanging="705"/>
        <w:rPr>
          <w:rFonts w:ascii="Trebuchet MS" w:hAnsi="Trebuchet MS"/>
          <w:b/>
          <w:bCs/>
          <w:sz w:val="20"/>
          <w:szCs w:val="20"/>
          <w:highlight w:val="yellow"/>
        </w:rPr>
      </w:pPr>
    </w:p>
    <w:p w:rsidR="00006F85" w:rsidRPr="008343D9" w:rsidRDefault="00364E9C" w:rsidP="00F93403">
      <w:pPr>
        <w:pStyle w:val="norm3"/>
        <w:spacing w:line="360" w:lineRule="auto"/>
        <w:ind w:left="709" w:hanging="709"/>
        <w:rPr>
          <w:b/>
        </w:rPr>
      </w:pPr>
      <w:r w:rsidRPr="008343D9">
        <w:rPr>
          <w:b/>
        </w:rPr>
        <w:t>B.6</w:t>
      </w:r>
      <w:r w:rsidR="007B7415" w:rsidRPr="008343D9">
        <w:rPr>
          <w:b/>
        </w:rPr>
        <w:t>.</w:t>
      </w:r>
      <w:r w:rsidR="003669DF" w:rsidRPr="008343D9">
        <w:rPr>
          <w:b/>
        </w:rPr>
        <w:t>e</w:t>
      </w:r>
      <w:r w:rsidRPr="008343D9">
        <w:rPr>
          <w:b/>
        </w:rPr>
        <w:tab/>
      </w:r>
      <w:r w:rsidR="00006F85" w:rsidRPr="008343D9">
        <w:rPr>
          <w:b/>
        </w:rPr>
        <w:t xml:space="preserve">v případě záměrů spadajících do režimu zákona o integrované prevenci základní parametry způsobu naplnění závěrů o nejlepších dostupných technikách nebo integrované povolení, bylo-li vydáno </w:t>
      </w:r>
    </w:p>
    <w:p w:rsidR="00364E9C" w:rsidRPr="008343D9" w:rsidRDefault="00364E9C" w:rsidP="00006F85">
      <w:pPr>
        <w:rPr>
          <w:rFonts w:ascii="Trebuchet MS" w:hAnsi="Trebuchet MS" w:cs="Arial,Italic"/>
          <w:iCs/>
          <w:sz w:val="20"/>
          <w:szCs w:val="20"/>
        </w:rPr>
      </w:pPr>
    </w:p>
    <w:p w:rsidR="00BD5324" w:rsidRPr="008343D9" w:rsidRDefault="00326BBA" w:rsidP="00F93403">
      <w:pPr>
        <w:pStyle w:val="norm3"/>
        <w:spacing w:line="360" w:lineRule="auto"/>
        <w:ind w:left="0"/>
      </w:pPr>
      <w:r w:rsidRPr="008343D9">
        <w:t xml:space="preserve">Záměr </w:t>
      </w:r>
      <w:proofErr w:type="spellStart"/>
      <w:r w:rsidR="008343D9" w:rsidRPr="008343D9">
        <w:t>odernizace</w:t>
      </w:r>
      <w:proofErr w:type="spellEnd"/>
      <w:r w:rsidRPr="008343D9">
        <w:t xml:space="preserve"> nespadá do režimu zákona o integrované prevenci Zákona č.76/2002 Sb.</w:t>
      </w:r>
    </w:p>
    <w:p w:rsidR="002849D8" w:rsidRPr="008343D9" w:rsidRDefault="002849D8" w:rsidP="00654732">
      <w:pPr>
        <w:pStyle w:val="Zkladntext21"/>
        <w:ind w:left="0" w:firstLine="0"/>
        <w:rPr>
          <w:rFonts w:ascii="Trebuchet MS" w:hAnsi="Trebuchet MS"/>
          <w:b/>
          <w:sz w:val="20"/>
        </w:rPr>
      </w:pPr>
    </w:p>
    <w:p w:rsidR="001B6901" w:rsidRPr="008343D9" w:rsidRDefault="001B6901" w:rsidP="00654732">
      <w:pPr>
        <w:pStyle w:val="Zkladntext21"/>
        <w:ind w:left="0" w:firstLine="0"/>
        <w:rPr>
          <w:rFonts w:ascii="Trebuchet MS" w:hAnsi="Trebuchet MS"/>
          <w:b/>
          <w:sz w:val="20"/>
        </w:rPr>
      </w:pPr>
    </w:p>
    <w:p w:rsidR="00006F85" w:rsidRPr="008343D9" w:rsidRDefault="00006F85" w:rsidP="00F93403">
      <w:pPr>
        <w:pStyle w:val="norm3"/>
        <w:spacing w:line="360" w:lineRule="auto"/>
        <w:ind w:left="709" w:hanging="709"/>
        <w:rPr>
          <w:b/>
        </w:rPr>
      </w:pPr>
      <w:r w:rsidRPr="008343D9">
        <w:rPr>
          <w:b/>
        </w:rPr>
        <w:t>B.6</w:t>
      </w:r>
      <w:r w:rsidR="007B7415" w:rsidRPr="008343D9">
        <w:rPr>
          <w:b/>
        </w:rPr>
        <w:t>.</w:t>
      </w:r>
      <w:r w:rsidRPr="008343D9">
        <w:rPr>
          <w:b/>
        </w:rPr>
        <w:t>f</w:t>
      </w:r>
      <w:r w:rsidRPr="008343D9">
        <w:rPr>
          <w:b/>
        </w:rPr>
        <w:tab/>
        <w:t xml:space="preserve">navrhovaná ochranná a bezpečnostní pásma, rozsah omezení a podmínky ochrany podle jiných právních předpisů. </w:t>
      </w:r>
    </w:p>
    <w:p w:rsidR="00006F85" w:rsidRPr="008343D9" w:rsidRDefault="00006F85" w:rsidP="00006F85">
      <w:pPr>
        <w:pStyle w:val="Zkladntext21"/>
        <w:ind w:left="0" w:firstLine="0"/>
        <w:rPr>
          <w:rFonts w:ascii="Trebuchet MS" w:hAnsi="Trebuchet MS"/>
          <w:b/>
          <w:sz w:val="20"/>
        </w:rPr>
      </w:pPr>
    </w:p>
    <w:p w:rsidR="007C580D" w:rsidRPr="008343D9" w:rsidRDefault="00595282" w:rsidP="00F93403">
      <w:pPr>
        <w:pStyle w:val="norm3"/>
        <w:spacing w:line="360" w:lineRule="auto"/>
        <w:ind w:left="0"/>
      </w:pPr>
      <w:r w:rsidRPr="008343D9">
        <w:t xml:space="preserve">Z technického řešení této projektové dokumentace nevyplývají žádná nová ochranná a bezpečnostní pásma s výjimkou ochranného pásma při provádění stavební činnosti jednotlivých navrhovaných přípojek vodovodu, splaškové kanalizace, silnoproudu. </w:t>
      </w:r>
    </w:p>
    <w:p w:rsidR="00006F85" w:rsidRPr="008343D9" w:rsidRDefault="00006F85" w:rsidP="00654732">
      <w:pPr>
        <w:pStyle w:val="Zkladntext21"/>
        <w:ind w:left="0" w:firstLine="0"/>
        <w:rPr>
          <w:rFonts w:ascii="Trebuchet MS" w:hAnsi="Trebuchet MS"/>
          <w:b/>
          <w:sz w:val="20"/>
        </w:rPr>
      </w:pPr>
    </w:p>
    <w:p w:rsidR="008343D9" w:rsidRDefault="008343D9" w:rsidP="00F93403">
      <w:pPr>
        <w:pStyle w:val="norm3"/>
        <w:spacing w:line="360" w:lineRule="auto"/>
        <w:ind w:left="709" w:hanging="709"/>
        <w:rPr>
          <w:b/>
        </w:rPr>
      </w:pPr>
    </w:p>
    <w:p w:rsidR="00A17A34" w:rsidRPr="008343D9" w:rsidRDefault="00A17A34" w:rsidP="00F93403">
      <w:pPr>
        <w:pStyle w:val="norm3"/>
        <w:spacing w:line="360" w:lineRule="auto"/>
        <w:ind w:left="709" w:hanging="709"/>
        <w:rPr>
          <w:b/>
        </w:rPr>
      </w:pPr>
      <w:r w:rsidRPr="008343D9">
        <w:rPr>
          <w:b/>
        </w:rPr>
        <w:t>B</w:t>
      </w:r>
      <w:r w:rsidR="00654732" w:rsidRPr="008343D9">
        <w:rPr>
          <w:b/>
        </w:rPr>
        <w:t>.7</w:t>
      </w:r>
      <w:r w:rsidR="00006F85" w:rsidRPr="008343D9">
        <w:rPr>
          <w:b/>
        </w:rPr>
        <w:tab/>
      </w:r>
      <w:r w:rsidR="00654732" w:rsidRPr="008343D9">
        <w:rPr>
          <w:b/>
        </w:rPr>
        <w:t>ochrana obyvatelstva</w:t>
      </w:r>
      <w:r w:rsidR="00006F85" w:rsidRPr="008343D9">
        <w:rPr>
          <w:b/>
        </w:rPr>
        <w:t xml:space="preserve"> – splnění základních požadavků z hlediska plnění úkolů ochrany obyvatelstva</w:t>
      </w:r>
    </w:p>
    <w:p w:rsidR="00C94193" w:rsidRPr="008343D9" w:rsidRDefault="008343D9" w:rsidP="008343D9">
      <w:pPr>
        <w:pStyle w:val="norm3"/>
        <w:spacing w:line="360" w:lineRule="auto"/>
        <w:ind w:left="0"/>
      </w:pPr>
      <w:r w:rsidRPr="008343D9">
        <w:t>Nejsou navrhována žádná ochranná a bezpečnostní pásma.</w:t>
      </w:r>
    </w:p>
    <w:p w:rsidR="00656CDF" w:rsidRDefault="00656CDF" w:rsidP="00A17A34">
      <w:pPr>
        <w:rPr>
          <w:rFonts w:ascii="Trebuchet MS" w:hAnsi="Trebuchet MS"/>
          <w:bCs/>
          <w:sz w:val="20"/>
          <w:szCs w:val="20"/>
          <w:highlight w:val="yellow"/>
        </w:rPr>
      </w:pPr>
    </w:p>
    <w:p w:rsidR="00AF4051" w:rsidRDefault="00AF4051" w:rsidP="00A17A34">
      <w:pPr>
        <w:rPr>
          <w:rFonts w:ascii="Trebuchet MS" w:hAnsi="Trebuchet MS"/>
          <w:bCs/>
          <w:sz w:val="20"/>
          <w:szCs w:val="20"/>
          <w:highlight w:val="yellow"/>
        </w:rPr>
      </w:pPr>
    </w:p>
    <w:p w:rsidR="00AF4051" w:rsidRDefault="00AF4051" w:rsidP="00A17A34">
      <w:pPr>
        <w:rPr>
          <w:rFonts w:ascii="Trebuchet MS" w:hAnsi="Trebuchet MS"/>
          <w:bCs/>
          <w:sz w:val="20"/>
          <w:szCs w:val="20"/>
          <w:highlight w:val="yellow"/>
        </w:rPr>
      </w:pPr>
    </w:p>
    <w:p w:rsidR="00AF4051" w:rsidRDefault="00AF4051" w:rsidP="00A17A34">
      <w:pPr>
        <w:rPr>
          <w:rFonts w:ascii="Trebuchet MS" w:hAnsi="Trebuchet MS"/>
          <w:bCs/>
          <w:sz w:val="20"/>
          <w:szCs w:val="20"/>
          <w:highlight w:val="yellow"/>
        </w:rPr>
      </w:pPr>
    </w:p>
    <w:p w:rsidR="00AF4051" w:rsidRDefault="00AF4051" w:rsidP="00A17A34">
      <w:pPr>
        <w:rPr>
          <w:rFonts w:ascii="Trebuchet MS" w:hAnsi="Trebuchet MS"/>
          <w:bCs/>
          <w:sz w:val="20"/>
          <w:szCs w:val="20"/>
          <w:highlight w:val="yellow"/>
        </w:rPr>
      </w:pPr>
    </w:p>
    <w:p w:rsidR="00AF4051" w:rsidRDefault="00AF4051" w:rsidP="00A17A34">
      <w:pPr>
        <w:rPr>
          <w:rFonts w:ascii="Trebuchet MS" w:hAnsi="Trebuchet MS"/>
          <w:bCs/>
          <w:sz w:val="20"/>
          <w:szCs w:val="20"/>
          <w:highlight w:val="yellow"/>
        </w:rPr>
      </w:pPr>
    </w:p>
    <w:p w:rsidR="00AF4051" w:rsidRPr="00AF7DB6" w:rsidRDefault="00AF4051" w:rsidP="00A17A34">
      <w:pPr>
        <w:rPr>
          <w:rFonts w:ascii="Trebuchet MS" w:hAnsi="Trebuchet MS"/>
          <w:bCs/>
          <w:sz w:val="20"/>
          <w:szCs w:val="20"/>
          <w:highlight w:val="yellow"/>
        </w:rPr>
      </w:pPr>
    </w:p>
    <w:p w:rsidR="006B6D7C" w:rsidRPr="008343D9" w:rsidRDefault="006B6D7C" w:rsidP="00A17A34">
      <w:pPr>
        <w:rPr>
          <w:rFonts w:asciiTheme="minorHAnsi" w:hAnsiTheme="minorHAnsi"/>
          <w:bCs/>
          <w:sz w:val="20"/>
          <w:szCs w:val="20"/>
        </w:rPr>
      </w:pPr>
    </w:p>
    <w:p w:rsidR="00A17A34" w:rsidRPr="008343D9" w:rsidRDefault="00A17A34" w:rsidP="00F93403">
      <w:pPr>
        <w:tabs>
          <w:tab w:val="left" w:pos="354"/>
        </w:tabs>
        <w:jc w:val="both"/>
        <w:rPr>
          <w:rFonts w:ascii="Trebuchet MS" w:hAnsi="Trebuchet MS"/>
          <w:b/>
          <w:bCs/>
          <w:sz w:val="22"/>
          <w:szCs w:val="20"/>
        </w:rPr>
      </w:pPr>
      <w:r w:rsidRPr="008343D9">
        <w:rPr>
          <w:rFonts w:ascii="Arial" w:hAnsi="Arial" w:cs="Arial"/>
          <w:b/>
          <w:color w:val="000000"/>
          <w:sz w:val="22"/>
          <w:szCs w:val="22"/>
          <w:u w:val="single"/>
        </w:rPr>
        <w:lastRenderedPageBreak/>
        <w:t>B</w:t>
      </w:r>
      <w:r w:rsidR="00654732" w:rsidRPr="008343D9">
        <w:rPr>
          <w:rFonts w:ascii="Arial" w:hAnsi="Arial" w:cs="Arial"/>
          <w:b/>
          <w:color w:val="000000"/>
          <w:sz w:val="22"/>
          <w:szCs w:val="22"/>
          <w:u w:val="single"/>
        </w:rPr>
        <w:t>.8</w:t>
      </w:r>
      <w:r w:rsidRPr="008343D9">
        <w:rPr>
          <w:rFonts w:ascii="Arial" w:hAnsi="Arial" w:cs="Arial"/>
          <w:b/>
          <w:color w:val="000000"/>
          <w:sz w:val="22"/>
          <w:szCs w:val="22"/>
          <w:u w:val="single"/>
        </w:rPr>
        <w:tab/>
      </w:r>
      <w:r w:rsidRPr="008343D9">
        <w:rPr>
          <w:rFonts w:ascii="Arial" w:hAnsi="Arial" w:cs="Arial"/>
          <w:b/>
          <w:color w:val="000000"/>
          <w:sz w:val="22"/>
          <w:szCs w:val="22"/>
          <w:u w:val="single"/>
        </w:rPr>
        <w:tab/>
      </w:r>
      <w:r w:rsidR="00F93403" w:rsidRPr="008343D9">
        <w:rPr>
          <w:rFonts w:ascii="Arial" w:hAnsi="Arial" w:cs="Arial"/>
          <w:b/>
          <w:color w:val="000000"/>
          <w:sz w:val="22"/>
          <w:szCs w:val="22"/>
          <w:u w:val="single"/>
        </w:rPr>
        <w:t>ZÁSADY ORGANIZACE VÝSTAVBY</w:t>
      </w:r>
    </w:p>
    <w:p w:rsidR="00A17A34" w:rsidRPr="008343D9" w:rsidRDefault="00A17A34" w:rsidP="00A17A34">
      <w:pPr>
        <w:rPr>
          <w:rFonts w:ascii="Trebuchet MS" w:hAnsi="Trebuchet MS"/>
          <w:bCs/>
          <w:sz w:val="20"/>
          <w:szCs w:val="20"/>
        </w:rPr>
      </w:pPr>
    </w:p>
    <w:p w:rsidR="00235CA4" w:rsidRPr="008343D9" w:rsidRDefault="00235CA4" w:rsidP="00A17A34">
      <w:pPr>
        <w:rPr>
          <w:rFonts w:ascii="Trebuchet MS" w:hAnsi="Trebuchet MS"/>
          <w:bCs/>
          <w:sz w:val="20"/>
          <w:szCs w:val="20"/>
        </w:rPr>
      </w:pPr>
    </w:p>
    <w:p w:rsidR="003C2F9C" w:rsidRPr="008343D9" w:rsidRDefault="003C2F9C" w:rsidP="00F93403">
      <w:pPr>
        <w:pStyle w:val="norm3"/>
        <w:spacing w:line="360" w:lineRule="auto"/>
        <w:ind w:left="709" w:hanging="709"/>
        <w:rPr>
          <w:b/>
        </w:rPr>
      </w:pPr>
      <w:r w:rsidRPr="008343D9">
        <w:rPr>
          <w:b/>
        </w:rPr>
        <w:t>B.8</w:t>
      </w:r>
      <w:r w:rsidR="007B7415" w:rsidRPr="008343D9">
        <w:rPr>
          <w:b/>
        </w:rPr>
        <w:t>.</w:t>
      </w:r>
      <w:r w:rsidRPr="008343D9">
        <w:rPr>
          <w:b/>
        </w:rPr>
        <w:t>a</w:t>
      </w:r>
      <w:r w:rsidRPr="008343D9">
        <w:rPr>
          <w:b/>
        </w:rPr>
        <w:tab/>
      </w:r>
      <w:r w:rsidR="007B7415" w:rsidRPr="008343D9">
        <w:rPr>
          <w:b/>
        </w:rPr>
        <w:t xml:space="preserve">napojení staveniště na stávající dopravní a technickou infrastrukturu </w:t>
      </w:r>
    </w:p>
    <w:p w:rsidR="003C2F9C" w:rsidRPr="008343D9" w:rsidRDefault="003C2F9C" w:rsidP="00A17A34">
      <w:pPr>
        <w:rPr>
          <w:rFonts w:ascii="Trebuchet MS" w:hAnsi="Trebuchet MS"/>
          <w:bCs/>
          <w:sz w:val="20"/>
          <w:szCs w:val="20"/>
        </w:rPr>
      </w:pPr>
    </w:p>
    <w:p w:rsidR="007B7415" w:rsidRPr="008343D9" w:rsidRDefault="000B076E" w:rsidP="000B076E">
      <w:pPr>
        <w:pStyle w:val="norm3"/>
        <w:spacing w:line="360" w:lineRule="auto"/>
        <w:ind w:left="0"/>
      </w:pPr>
      <w:r w:rsidRPr="008343D9">
        <w:t>Na s</w:t>
      </w:r>
      <w:r w:rsidR="007B7415" w:rsidRPr="008343D9">
        <w:t xml:space="preserve">taveniště bude </w:t>
      </w:r>
      <w:r w:rsidRPr="008343D9">
        <w:t>zřízen staveništním vjezd / výjezd</w:t>
      </w:r>
      <w:r w:rsidR="007B7415" w:rsidRPr="008343D9">
        <w:t xml:space="preserve"> na stávající dopravní komunikaci </w:t>
      </w:r>
      <w:r w:rsidR="008343D9" w:rsidRPr="008343D9">
        <w:t>na dvorní straně</w:t>
      </w:r>
      <w:r w:rsidR="007B7415" w:rsidRPr="008343D9">
        <w:t>. Před výjezdem na veřejné komunikace budou vozidla v případě potřeby očištěna tak, aby splňovala podmínky Zákona č. 361/2000 Sb. o provozu na pozemních komunikacích. Případné znečištění komunikací výjezdem vozidel ze stavby bude okamžitě odstraněno na náklady stavby. Pro provoz staveniště bude využito stávajících připojení technické infrastruktury. Pro hygienické potřeby na stavbě bude zajištěna mobilní sanitární technika.</w:t>
      </w:r>
    </w:p>
    <w:p w:rsidR="008343D9" w:rsidRPr="008343D9" w:rsidRDefault="008343D9" w:rsidP="00F93403">
      <w:pPr>
        <w:pStyle w:val="norm3"/>
        <w:spacing w:line="360" w:lineRule="auto"/>
        <w:ind w:left="709" w:hanging="709"/>
        <w:rPr>
          <w:b/>
        </w:rPr>
      </w:pPr>
    </w:p>
    <w:p w:rsidR="000152A0" w:rsidRPr="008343D9" w:rsidRDefault="000152A0" w:rsidP="00F93403">
      <w:pPr>
        <w:pStyle w:val="norm3"/>
        <w:spacing w:line="360" w:lineRule="auto"/>
        <w:ind w:left="709" w:hanging="709"/>
        <w:rPr>
          <w:b/>
        </w:rPr>
      </w:pPr>
      <w:r w:rsidRPr="008343D9">
        <w:rPr>
          <w:b/>
        </w:rPr>
        <w:t>B.8</w:t>
      </w:r>
      <w:r w:rsidR="007B7415" w:rsidRPr="008343D9">
        <w:rPr>
          <w:b/>
        </w:rPr>
        <w:t>.b</w:t>
      </w:r>
      <w:r w:rsidRPr="008343D9">
        <w:rPr>
          <w:b/>
        </w:rPr>
        <w:tab/>
        <w:t>ochrana okolí staveniště a požadavky na související asanace, demolice, kácení dřevin</w:t>
      </w:r>
    </w:p>
    <w:p w:rsidR="000152A0" w:rsidRPr="008343D9" w:rsidRDefault="000152A0" w:rsidP="000152A0">
      <w:pPr>
        <w:rPr>
          <w:rFonts w:ascii="Trebuchet MS" w:hAnsi="Trebuchet MS"/>
          <w:bCs/>
          <w:sz w:val="20"/>
          <w:szCs w:val="20"/>
        </w:rPr>
      </w:pPr>
    </w:p>
    <w:p w:rsidR="000152A0" w:rsidRPr="008343D9" w:rsidRDefault="007E7D32" w:rsidP="00F67010">
      <w:pPr>
        <w:pStyle w:val="norm3"/>
        <w:spacing w:line="360" w:lineRule="auto"/>
        <w:ind w:left="0"/>
      </w:pPr>
      <w:r w:rsidRPr="008343D9">
        <w:t xml:space="preserve">Staveniště bude v rámci </w:t>
      </w:r>
      <w:r w:rsidR="003D6F29" w:rsidRPr="008343D9">
        <w:t>řešeného území</w:t>
      </w:r>
      <w:r w:rsidR="006B68B1" w:rsidRPr="008343D9">
        <w:t xml:space="preserve"> a předmětné stavby</w:t>
      </w:r>
      <w:r w:rsidR="00A51EF6" w:rsidRPr="008343D9">
        <w:t>.</w:t>
      </w:r>
      <w:r w:rsidR="002D2BD9" w:rsidRPr="008343D9">
        <w:t xml:space="preserve"> </w:t>
      </w:r>
      <w:r w:rsidR="00A51EF6" w:rsidRPr="008343D9">
        <w:t>Přístup bude pomo</w:t>
      </w:r>
      <w:r w:rsidR="002D2BD9" w:rsidRPr="008343D9">
        <w:t xml:space="preserve">cí </w:t>
      </w:r>
      <w:r w:rsidR="00937C7F" w:rsidRPr="008343D9">
        <w:t>stávající</w:t>
      </w:r>
      <w:r w:rsidRPr="008343D9">
        <w:t xml:space="preserve"> </w:t>
      </w:r>
      <w:r w:rsidR="003D6F29" w:rsidRPr="008343D9">
        <w:t>komunikace</w:t>
      </w:r>
      <w:r w:rsidR="006B68B1" w:rsidRPr="008343D9">
        <w:t>.</w:t>
      </w:r>
      <w:r w:rsidR="002D2BD9" w:rsidRPr="008343D9">
        <w:t xml:space="preserve"> </w:t>
      </w:r>
      <w:r w:rsidR="006B68B1" w:rsidRPr="008343D9">
        <w:t>Staveniště</w:t>
      </w:r>
      <w:r w:rsidR="002D2BD9" w:rsidRPr="008343D9">
        <w:t xml:space="preserve"> </w:t>
      </w:r>
      <w:r w:rsidR="006B68B1" w:rsidRPr="008343D9">
        <w:t>bude zabezpečeno</w:t>
      </w:r>
      <w:r w:rsidR="00937C7F" w:rsidRPr="008343D9">
        <w:t xml:space="preserve"> proti vstupu </w:t>
      </w:r>
      <w:r w:rsidR="006B68B1" w:rsidRPr="008343D9">
        <w:t>neoprávněných osob</w:t>
      </w:r>
      <w:r w:rsidR="00A51EF6" w:rsidRPr="008343D9">
        <w:t xml:space="preserve">. </w:t>
      </w:r>
      <w:r w:rsidR="006B68B1" w:rsidRPr="008343D9">
        <w:t xml:space="preserve">Staveniště </w:t>
      </w:r>
      <w:r w:rsidR="008343D9" w:rsidRPr="008343D9">
        <w:t>je</w:t>
      </w:r>
      <w:r w:rsidR="006B68B1" w:rsidRPr="008343D9">
        <w:t xml:space="preserve"> oploceno </w:t>
      </w:r>
      <w:r w:rsidR="008343D9" w:rsidRPr="008343D9">
        <w:t>stávajícím oplocením a zdí do dvora</w:t>
      </w:r>
      <w:r w:rsidR="006B68B1" w:rsidRPr="008343D9">
        <w:t xml:space="preserve">. Během výstavby se dočasně zvýší prašnost a hlučnost v okolí objektu. Investor ve spolupráci s dodavatelem učiní taková opatření, aby byly tyto negativní účinky na okolí minimalizovány (např. skrápění, zakrývání, organizační opatření atd.). </w:t>
      </w:r>
      <w:r w:rsidR="00A51EF6" w:rsidRPr="008343D9">
        <w:t>Asanace, demolice ani kácení dřevin se neuvažuje.</w:t>
      </w:r>
    </w:p>
    <w:p w:rsidR="00E0446B" w:rsidRDefault="00E0446B" w:rsidP="00E0446B">
      <w:pPr>
        <w:pStyle w:val="norm3"/>
        <w:spacing w:line="360" w:lineRule="auto"/>
        <w:ind w:left="0"/>
      </w:pPr>
      <w:r w:rsidRPr="008343D9">
        <w:t>Stavební práce budou probíhat pouze v denní době, vhodným rozmístěním mechanizace a zařízení staveniště, optimálním časovým nasazením strojů a kontrolou jejich technického stavu dodavatel zajistí snížení hlučnosti na minimum, obyvatelé sousedních nemovitostí budou včas seznámeni s termíny, způsobem a průběhem prováděných hlučných prací při stavebních činnostech, bude určen zodpovědný pracovník za provádění, průběh a koordinaci stavebních prací (např. stavbyvedoucí) a jeho jméno včetně kontaktních informací bude vyvěšeno na veřejnosti přístupném místě.</w:t>
      </w:r>
    </w:p>
    <w:p w:rsidR="00680869" w:rsidRDefault="00680869" w:rsidP="00E0446B">
      <w:pPr>
        <w:pStyle w:val="norm3"/>
        <w:spacing w:line="360" w:lineRule="auto"/>
        <w:ind w:left="0"/>
      </w:pPr>
    </w:p>
    <w:p w:rsidR="00680869" w:rsidRDefault="00680869" w:rsidP="00680869">
      <w:pPr>
        <w:pStyle w:val="norm3"/>
        <w:spacing w:line="360" w:lineRule="auto"/>
        <w:ind w:left="0"/>
      </w:pPr>
      <w:r w:rsidRPr="009A3BC6">
        <w:t xml:space="preserve">Nakládání s odpady, vzniklými při provádění stavby se řídí předpisy a směrnicemi Ministerstva zdravotnictví a sociálních věcí ČR a Hlavního hygienika ČR. Řídí se kategorizací odpadu dle vyhlášky č. 383/2001, 294/2005 a dle zákona o odpadech č. 185/2001. </w:t>
      </w:r>
    </w:p>
    <w:p w:rsidR="00680869" w:rsidRPr="009A3BC6" w:rsidRDefault="00680869" w:rsidP="00680869">
      <w:pPr>
        <w:pStyle w:val="norm3"/>
        <w:spacing w:line="360" w:lineRule="auto"/>
        <w:ind w:left="0"/>
      </w:pPr>
    </w:p>
    <w:p w:rsidR="00680869" w:rsidRDefault="00680869" w:rsidP="00680869">
      <w:pPr>
        <w:pStyle w:val="norm3"/>
        <w:spacing w:line="360" w:lineRule="auto"/>
        <w:ind w:left="0"/>
      </w:pPr>
      <w:r w:rsidRPr="009A3BC6">
        <w:t>Při výstavbě vz</w:t>
      </w:r>
      <w:r>
        <w:t>niknou následující odpady v množ</w:t>
      </w:r>
      <w:r w:rsidRPr="009A3BC6">
        <w:t xml:space="preserve">ství: </w:t>
      </w:r>
    </w:p>
    <w:p w:rsidR="00680869" w:rsidRPr="009A3BC6" w:rsidRDefault="00680869" w:rsidP="00680869">
      <w:pPr>
        <w:pStyle w:val="norm3"/>
        <w:numPr>
          <w:ilvl w:val="0"/>
          <w:numId w:val="40"/>
        </w:numPr>
        <w:spacing w:line="360" w:lineRule="auto"/>
      </w:pPr>
      <w:r w:rsidRPr="009A3BC6">
        <w:t>plasty zatřídění:</w:t>
      </w:r>
      <w:r>
        <w:tab/>
      </w:r>
      <w:r>
        <w:tab/>
      </w:r>
      <w:r>
        <w:tab/>
      </w:r>
      <w:r>
        <w:tab/>
      </w:r>
      <w:r w:rsidRPr="009A3BC6">
        <w:t xml:space="preserve">170203 </w:t>
      </w:r>
    </w:p>
    <w:p w:rsidR="00680869" w:rsidRPr="009A3BC6" w:rsidRDefault="00680869" w:rsidP="00680869">
      <w:pPr>
        <w:pStyle w:val="norm3"/>
        <w:numPr>
          <w:ilvl w:val="0"/>
          <w:numId w:val="40"/>
        </w:numPr>
        <w:spacing w:line="360" w:lineRule="auto"/>
      </w:pPr>
      <w:r w:rsidRPr="009A3BC6">
        <w:t xml:space="preserve">plastové obaly zatřídění: </w:t>
      </w:r>
      <w:r>
        <w:tab/>
      </w:r>
      <w:r>
        <w:tab/>
      </w:r>
      <w:r>
        <w:tab/>
      </w:r>
      <w:r w:rsidRPr="009A3BC6">
        <w:t xml:space="preserve">150102 </w:t>
      </w:r>
    </w:p>
    <w:p w:rsidR="00680869" w:rsidRPr="009A3BC6" w:rsidRDefault="00680869" w:rsidP="00680869">
      <w:pPr>
        <w:pStyle w:val="norm3"/>
        <w:numPr>
          <w:ilvl w:val="0"/>
          <w:numId w:val="40"/>
        </w:numPr>
        <w:spacing w:line="360" w:lineRule="auto"/>
      </w:pPr>
      <w:r w:rsidRPr="009A3BC6">
        <w:t xml:space="preserve">papírový/lepenkový odpad zatřídění: </w:t>
      </w:r>
      <w:r>
        <w:tab/>
      </w:r>
      <w:r>
        <w:tab/>
      </w:r>
      <w:r w:rsidRPr="009A3BC6">
        <w:t xml:space="preserve">150101 </w:t>
      </w:r>
    </w:p>
    <w:p w:rsidR="00680869" w:rsidRPr="009A3BC6" w:rsidRDefault="00680869" w:rsidP="00680869">
      <w:pPr>
        <w:pStyle w:val="norm3"/>
        <w:numPr>
          <w:ilvl w:val="0"/>
          <w:numId w:val="40"/>
        </w:numPr>
        <w:spacing w:line="360" w:lineRule="auto"/>
      </w:pPr>
      <w:r w:rsidRPr="009A3BC6">
        <w:t xml:space="preserve">cihla zatřídění: </w:t>
      </w:r>
      <w:r>
        <w:tab/>
      </w:r>
      <w:r>
        <w:tab/>
      </w:r>
      <w:r>
        <w:tab/>
      </w:r>
      <w:r>
        <w:tab/>
      </w:r>
      <w:r>
        <w:tab/>
      </w:r>
      <w:r w:rsidRPr="009A3BC6">
        <w:t xml:space="preserve">170102 </w:t>
      </w:r>
    </w:p>
    <w:p w:rsidR="00680869" w:rsidRPr="009A3BC6" w:rsidRDefault="00680869" w:rsidP="00680869">
      <w:pPr>
        <w:pStyle w:val="norm3"/>
        <w:numPr>
          <w:ilvl w:val="0"/>
          <w:numId w:val="40"/>
        </w:numPr>
        <w:spacing w:line="360" w:lineRule="auto"/>
      </w:pPr>
      <w:r w:rsidRPr="009A3BC6">
        <w:t xml:space="preserve">sklo zatřídění: </w:t>
      </w:r>
      <w:r>
        <w:tab/>
      </w:r>
      <w:r>
        <w:tab/>
      </w:r>
      <w:r>
        <w:tab/>
      </w:r>
      <w:r>
        <w:tab/>
      </w:r>
      <w:r>
        <w:tab/>
      </w:r>
      <w:r w:rsidRPr="009A3BC6">
        <w:t xml:space="preserve">170202 </w:t>
      </w:r>
    </w:p>
    <w:p w:rsidR="00680869" w:rsidRPr="009A3BC6" w:rsidRDefault="00680869" w:rsidP="00680869">
      <w:pPr>
        <w:pStyle w:val="norm3"/>
        <w:numPr>
          <w:ilvl w:val="0"/>
          <w:numId w:val="40"/>
        </w:numPr>
        <w:spacing w:line="360" w:lineRule="auto"/>
      </w:pPr>
      <w:r w:rsidRPr="009A3BC6">
        <w:t xml:space="preserve">dřevo zatřídění: </w:t>
      </w:r>
      <w:r>
        <w:tab/>
      </w:r>
      <w:r>
        <w:tab/>
      </w:r>
      <w:r>
        <w:tab/>
      </w:r>
      <w:r>
        <w:tab/>
      </w:r>
      <w:r w:rsidRPr="009A3BC6">
        <w:t xml:space="preserve">170201 </w:t>
      </w:r>
    </w:p>
    <w:p w:rsidR="00680869" w:rsidRPr="009A3BC6" w:rsidRDefault="00680869" w:rsidP="00680869">
      <w:pPr>
        <w:pStyle w:val="norm3"/>
        <w:numPr>
          <w:ilvl w:val="0"/>
          <w:numId w:val="40"/>
        </w:numPr>
        <w:spacing w:line="360" w:lineRule="auto"/>
      </w:pPr>
      <w:r w:rsidRPr="009A3BC6">
        <w:t xml:space="preserve">stavební materiály na bázi sádry zatřídění: </w:t>
      </w:r>
      <w:r>
        <w:tab/>
      </w:r>
      <w:r w:rsidRPr="009A3BC6">
        <w:t xml:space="preserve">170802 </w:t>
      </w:r>
    </w:p>
    <w:p w:rsidR="00680869" w:rsidRPr="009A3BC6" w:rsidRDefault="00680869" w:rsidP="00680869">
      <w:pPr>
        <w:pStyle w:val="norm3"/>
        <w:numPr>
          <w:ilvl w:val="0"/>
          <w:numId w:val="40"/>
        </w:numPr>
        <w:spacing w:line="360" w:lineRule="auto"/>
      </w:pPr>
      <w:r>
        <w:lastRenderedPageBreak/>
        <w:t>železo a ocel z</w:t>
      </w:r>
      <w:r w:rsidRPr="009A3BC6">
        <w:t xml:space="preserve">atřídění: </w:t>
      </w:r>
      <w:r>
        <w:tab/>
      </w:r>
      <w:r>
        <w:tab/>
      </w:r>
      <w:r>
        <w:tab/>
      </w:r>
      <w:r>
        <w:tab/>
      </w:r>
      <w:r w:rsidRPr="009A3BC6">
        <w:t xml:space="preserve">170405 </w:t>
      </w:r>
    </w:p>
    <w:p w:rsidR="00680869" w:rsidRPr="009A3BC6" w:rsidRDefault="00680869" w:rsidP="00680869">
      <w:pPr>
        <w:pStyle w:val="norm3"/>
        <w:numPr>
          <w:ilvl w:val="0"/>
          <w:numId w:val="40"/>
        </w:numPr>
        <w:spacing w:line="360" w:lineRule="auto"/>
      </w:pPr>
      <w:r w:rsidRPr="009A3BC6">
        <w:t xml:space="preserve">kabely zatřídění: </w:t>
      </w:r>
      <w:r>
        <w:tab/>
      </w:r>
      <w:r>
        <w:tab/>
      </w:r>
      <w:r>
        <w:tab/>
      </w:r>
      <w:r>
        <w:tab/>
      </w:r>
      <w:r w:rsidRPr="009A3BC6">
        <w:t xml:space="preserve">170411 </w:t>
      </w:r>
    </w:p>
    <w:p w:rsidR="00680869" w:rsidRPr="009A3BC6" w:rsidRDefault="00680869" w:rsidP="00680869">
      <w:pPr>
        <w:pStyle w:val="norm3"/>
        <w:numPr>
          <w:ilvl w:val="0"/>
          <w:numId w:val="40"/>
        </w:numPr>
        <w:spacing w:line="360" w:lineRule="auto"/>
      </w:pPr>
      <w:r w:rsidRPr="009A3BC6">
        <w:t xml:space="preserve">směsné stavební a demoliční odpady zatřídění: 170904 </w:t>
      </w:r>
    </w:p>
    <w:p w:rsidR="00680869" w:rsidRPr="009A3BC6" w:rsidRDefault="00680869" w:rsidP="00680869">
      <w:pPr>
        <w:pStyle w:val="norm3"/>
        <w:numPr>
          <w:ilvl w:val="0"/>
          <w:numId w:val="40"/>
        </w:numPr>
        <w:spacing w:line="360" w:lineRule="auto"/>
      </w:pPr>
      <w:r w:rsidRPr="009A3BC6">
        <w:t xml:space="preserve">směsné komunální odpady zatřídění: </w:t>
      </w:r>
      <w:r>
        <w:tab/>
      </w:r>
      <w:r>
        <w:tab/>
      </w:r>
      <w:r w:rsidRPr="009A3BC6">
        <w:t xml:space="preserve">20030 </w:t>
      </w:r>
    </w:p>
    <w:p w:rsidR="00680869" w:rsidRDefault="00680869" w:rsidP="00680869">
      <w:pPr>
        <w:pStyle w:val="norm3"/>
        <w:numPr>
          <w:ilvl w:val="0"/>
          <w:numId w:val="40"/>
        </w:numPr>
        <w:spacing w:line="360" w:lineRule="auto"/>
      </w:pPr>
      <w:r w:rsidRPr="009A3BC6">
        <w:t xml:space="preserve">vytvrzená barva (nebezpečný odpad) zatřídění: </w:t>
      </w:r>
      <w:r>
        <w:tab/>
      </w:r>
      <w:r w:rsidRPr="009A3BC6">
        <w:t xml:space="preserve">080111 </w:t>
      </w:r>
    </w:p>
    <w:p w:rsidR="00680869" w:rsidRPr="009A3BC6" w:rsidRDefault="00680869" w:rsidP="00680869">
      <w:pPr>
        <w:pStyle w:val="norm3"/>
        <w:spacing w:line="360" w:lineRule="auto"/>
        <w:ind w:left="0"/>
      </w:pPr>
    </w:p>
    <w:p w:rsidR="00680869" w:rsidRPr="009A3BC6" w:rsidRDefault="00680869" w:rsidP="00680869">
      <w:pPr>
        <w:pStyle w:val="norm3"/>
        <w:spacing w:line="360" w:lineRule="auto"/>
        <w:ind w:left="0"/>
      </w:pPr>
      <w:r w:rsidRPr="009A3BC6">
        <w:t xml:space="preserve">Veškeré stavební odpady budou zlikvidovány dodavatelem stavby na odborných skládkách, doklady o </w:t>
      </w:r>
      <w:r>
        <w:t>likvidaci budou předlož</w:t>
      </w:r>
      <w:r w:rsidRPr="009A3BC6">
        <w:t xml:space="preserve">eny ke kolaudaci. </w:t>
      </w:r>
    </w:p>
    <w:p w:rsidR="00680869" w:rsidRPr="009A3BC6" w:rsidRDefault="00680869" w:rsidP="00680869">
      <w:pPr>
        <w:pStyle w:val="norm3"/>
        <w:spacing w:line="360" w:lineRule="auto"/>
        <w:ind w:left="0"/>
      </w:pPr>
      <w:r w:rsidRPr="009A3BC6">
        <w:t>Odpady, které jsou zařazeny mezi nebezpečné odpady</w:t>
      </w:r>
      <w:r>
        <w:t>,</w:t>
      </w:r>
      <w:r w:rsidRPr="009A3BC6">
        <w:t xml:space="preserve"> musí být likvidovány firmou mající pro tuto činnost oprá</w:t>
      </w:r>
      <w:r>
        <w:t>vnění. S nebezpečnými odpady můž</w:t>
      </w:r>
      <w:r w:rsidRPr="009A3BC6">
        <w:t xml:space="preserve">e provádějící firma nakládat pouze na základě souhlasu příslušného orgánu státní správy. </w:t>
      </w:r>
    </w:p>
    <w:p w:rsidR="00680869" w:rsidRPr="009A3BC6" w:rsidRDefault="00680869" w:rsidP="00680869">
      <w:pPr>
        <w:pStyle w:val="norm3"/>
        <w:spacing w:line="360" w:lineRule="auto"/>
        <w:ind w:left="0"/>
      </w:pPr>
      <w:r w:rsidRPr="009A3BC6">
        <w:t>Nebezpečné odpady (odpadní barvy, plechovky</w:t>
      </w:r>
      <w:r>
        <w:t xml:space="preserve"> od barev pod.) musí být shromaž</w:t>
      </w:r>
      <w:r w:rsidRPr="009A3BC6">
        <w:t xml:space="preserve">ďovány utříděné podle jednotlivých druhů a kategorií v souladu s ustanoveními zákona o odpadech. </w:t>
      </w:r>
    </w:p>
    <w:p w:rsidR="00680869" w:rsidRPr="009A3BC6" w:rsidRDefault="00680869" w:rsidP="00680869">
      <w:pPr>
        <w:pStyle w:val="norm3"/>
        <w:spacing w:line="360" w:lineRule="auto"/>
        <w:ind w:left="0"/>
      </w:pPr>
    </w:p>
    <w:p w:rsidR="00680869" w:rsidRPr="009A3BC6" w:rsidRDefault="00680869" w:rsidP="00680869">
      <w:pPr>
        <w:pStyle w:val="norm3"/>
        <w:spacing w:line="360" w:lineRule="auto"/>
        <w:ind w:left="0"/>
      </w:pPr>
      <w:r w:rsidRPr="009A3BC6">
        <w:t xml:space="preserve">Demoliční materiál bude ukládán do připravených kontejnerů a odvezen na skládku odpadů. Kovový odpad bude odvezen do sběrných surovin. Ostatní odpady ze stavební výroby budou předány k likvidaci oprávněné firmě. </w:t>
      </w:r>
    </w:p>
    <w:p w:rsidR="00680869" w:rsidRDefault="00680869" w:rsidP="00680869">
      <w:pPr>
        <w:pStyle w:val="norm3"/>
        <w:spacing w:line="360" w:lineRule="auto"/>
        <w:ind w:left="0"/>
      </w:pPr>
      <w:r w:rsidRPr="009A3BC6">
        <w:t>Znečištění ovzduší způsobuje také stavební činnost. Jedná se zejména o zemní práce, výrobu betonu, demolici obj</w:t>
      </w:r>
      <w:r>
        <w:t>ektů apod. Zhotovitel musí dodrž</w:t>
      </w:r>
      <w:r w:rsidRPr="009A3BC6">
        <w:t>ovat příslušná nařízení, která stanoví závazné emisní stropy pro některé látky znečišťující ovzduší a další podmínky provozování spalovacích stacionárních zdrojů. Pozornost je třeba věnovat zejména obecným emisním li</w:t>
      </w:r>
      <w:r>
        <w:t>mitům, množ</w:t>
      </w:r>
      <w:r w:rsidRPr="009A3BC6">
        <w:t>ství vypouštěných znečišťujících látek, tmav</w:t>
      </w:r>
      <w:r>
        <w:t>osti kouře, přípustné míře obtěž</w:t>
      </w:r>
      <w:r w:rsidRPr="009A3BC6">
        <w:t>ování zápachem a intenzity pachů atd.</w:t>
      </w:r>
    </w:p>
    <w:p w:rsidR="00070CCC" w:rsidRPr="008343D9" w:rsidRDefault="00070CCC" w:rsidP="00F67010">
      <w:pPr>
        <w:pStyle w:val="norm3"/>
        <w:spacing w:line="360" w:lineRule="auto"/>
        <w:ind w:left="0"/>
      </w:pPr>
    </w:p>
    <w:p w:rsidR="000152A0" w:rsidRPr="008343D9" w:rsidRDefault="000152A0" w:rsidP="00F93403">
      <w:pPr>
        <w:pStyle w:val="norm3"/>
        <w:spacing w:line="360" w:lineRule="auto"/>
        <w:ind w:left="709" w:hanging="709"/>
        <w:rPr>
          <w:b/>
        </w:rPr>
      </w:pPr>
      <w:r w:rsidRPr="008343D9">
        <w:rPr>
          <w:b/>
        </w:rPr>
        <w:t>B.8</w:t>
      </w:r>
      <w:r w:rsidR="007B7415" w:rsidRPr="008343D9">
        <w:rPr>
          <w:b/>
        </w:rPr>
        <w:t>.c</w:t>
      </w:r>
      <w:r w:rsidRPr="008343D9">
        <w:rPr>
          <w:b/>
        </w:rPr>
        <w:tab/>
        <w:t xml:space="preserve">maximální </w:t>
      </w:r>
      <w:r w:rsidR="007B7415" w:rsidRPr="008343D9">
        <w:rPr>
          <w:b/>
        </w:rPr>
        <w:t xml:space="preserve">dočasné a trvalé </w:t>
      </w:r>
      <w:r w:rsidRPr="008343D9">
        <w:rPr>
          <w:b/>
        </w:rPr>
        <w:t>zábory</w:t>
      </w:r>
      <w:r w:rsidR="007B7415" w:rsidRPr="008343D9">
        <w:rPr>
          <w:b/>
        </w:rPr>
        <w:t xml:space="preserve"> pro staveniště</w:t>
      </w:r>
    </w:p>
    <w:p w:rsidR="000152A0" w:rsidRPr="008343D9" w:rsidRDefault="000152A0" w:rsidP="000152A0">
      <w:pPr>
        <w:rPr>
          <w:rFonts w:ascii="Trebuchet MS" w:hAnsi="Trebuchet MS"/>
          <w:bCs/>
          <w:sz w:val="20"/>
          <w:szCs w:val="20"/>
        </w:rPr>
      </w:pPr>
    </w:p>
    <w:p w:rsidR="00E27552" w:rsidRPr="008343D9" w:rsidRDefault="00E27552" w:rsidP="000B076E">
      <w:pPr>
        <w:pStyle w:val="norm3"/>
        <w:spacing w:line="360" w:lineRule="auto"/>
        <w:ind w:left="0"/>
      </w:pPr>
      <w:r w:rsidRPr="008343D9">
        <w:t xml:space="preserve">Veškerá výstavba související s </w:t>
      </w:r>
      <w:r w:rsidR="00595282" w:rsidRPr="008343D9">
        <w:t>výstavbou domů</w:t>
      </w:r>
      <w:r w:rsidRPr="008343D9">
        <w:t xml:space="preserve"> je situovaná na pozemcích investora. </w:t>
      </w:r>
      <w:r w:rsidR="005E0951" w:rsidRPr="008343D9">
        <w:t>Případné</w:t>
      </w:r>
      <w:r w:rsidRPr="008343D9">
        <w:t xml:space="preserve"> zábory jsou řešeny jakou dočasné po dobu provádění stavby</w:t>
      </w:r>
      <w:r w:rsidR="00595282" w:rsidRPr="008343D9">
        <w:t xml:space="preserve"> a budou smluvně zajištěny s majitelem,  případně se správcem dotčených pozemků</w:t>
      </w:r>
      <w:r w:rsidRPr="008343D9">
        <w:t xml:space="preserve">. </w:t>
      </w:r>
    </w:p>
    <w:p w:rsidR="006B6D7C" w:rsidRPr="008343D9" w:rsidRDefault="006B6D7C" w:rsidP="009262C7">
      <w:pPr>
        <w:jc w:val="both"/>
        <w:rPr>
          <w:rFonts w:ascii="Trebuchet MS" w:hAnsi="Trebuchet MS"/>
          <w:sz w:val="20"/>
          <w:szCs w:val="20"/>
        </w:rPr>
      </w:pPr>
    </w:p>
    <w:p w:rsidR="00070CCC" w:rsidRPr="008343D9" w:rsidRDefault="00070CCC" w:rsidP="009262C7">
      <w:pPr>
        <w:jc w:val="both"/>
        <w:rPr>
          <w:rFonts w:ascii="Trebuchet MS" w:hAnsi="Trebuchet MS"/>
          <w:sz w:val="20"/>
          <w:szCs w:val="20"/>
        </w:rPr>
      </w:pPr>
    </w:p>
    <w:p w:rsidR="006B6D7C" w:rsidRPr="008343D9" w:rsidRDefault="006B6D7C" w:rsidP="00F93403">
      <w:pPr>
        <w:pStyle w:val="norm3"/>
        <w:spacing w:line="360" w:lineRule="auto"/>
        <w:ind w:left="709" w:hanging="709"/>
        <w:rPr>
          <w:b/>
        </w:rPr>
      </w:pPr>
      <w:r w:rsidRPr="008343D9">
        <w:rPr>
          <w:b/>
        </w:rPr>
        <w:t>B.8.d</w:t>
      </w:r>
      <w:r w:rsidRPr="008343D9">
        <w:rPr>
          <w:b/>
        </w:rPr>
        <w:tab/>
        <w:t xml:space="preserve">požadavky na bezbariérové </w:t>
      </w:r>
      <w:proofErr w:type="spellStart"/>
      <w:r w:rsidRPr="008343D9">
        <w:rPr>
          <w:b/>
        </w:rPr>
        <w:t>obchozí</w:t>
      </w:r>
      <w:proofErr w:type="spellEnd"/>
      <w:r w:rsidRPr="008343D9">
        <w:rPr>
          <w:b/>
        </w:rPr>
        <w:t xml:space="preserve"> trasy</w:t>
      </w:r>
    </w:p>
    <w:p w:rsidR="006B6D7C" w:rsidRPr="008343D9" w:rsidRDefault="006B6D7C" w:rsidP="006B6D7C">
      <w:pPr>
        <w:rPr>
          <w:rFonts w:ascii="Trebuchet MS" w:hAnsi="Trebuchet MS"/>
          <w:bCs/>
          <w:sz w:val="20"/>
          <w:szCs w:val="20"/>
        </w:rPr>
      </w:pPr>
    </w:p>
    <w:p w:rsidR="006B6D7C" w:rsidRPr="008343D9" w:rsidRDefault="006B6D7C" w:rsidP="00F67010">
      <w:pPr>
        <w:pStyle w:val="norm3"/>
        <w:spacing w:line="360" w:lineRule="auto"/>
        <w:ind w:left="0"/>
      </w:pPr>
      <w:r w:rsidRPr="008343D9">
        <w:t>Realizací stavby nebudou dotčeny stavby určené pro bezbariérové užívání. Nevznikají požadavky na úpravy staveniště a okolí pro bezbariérové užívání. Stavební pozemek je z části zastavěný, nevyskytují se na něm žádné bezbariérově užívané stavby.</w:t>
      </w:r>
    </w:p>
    <w:p w:rsidR="00E0446B" w:rsidRPr="008343D9" w:rsidRDefault="00E0446B" w:rsidP="00F93403">
      <w:pPr>
        <w:pStyle w:val="norm3"/>
        <w:spacing w:line="360" w:lineRule="auto"/>
        <w:ind w:left="709" w:hanging="709"/>
        <w:rPr>
          <w:b/>
        </w:rPr>
      </w:pPr>
    </w:p>
    <w:p w:rsidR="008B4595" w:rsidRPr="008343D9" w:rsidRDefault="008B4595" w:rsidP="00F93403">
      <w:pPr>
        <w:pStyle w:val="norm3"/>
        <w:spacing w:line="360" w:lineRule="auto"/>
        <w:ind w:left="709" w:hanging="709"/>
        <w:rPr>
          <w:rFonts w:ascii="Trebuchet MS" w:hAnsi="Trebuchet MS"/>
          <w:b/>
          <w:bCs/>
        </w:rPr>
      </w:pPr>
      <w:r w:rsidRPr="008343D9">
        <w:rPr>
          <w:b/>
        </w:rPr>
        <w:t>B.8</w:t>
      </w:r>
      <w:r w:rsidR="007B7415" w:rsidRPr="008343D9">
        <w:rPr>
          <w:b/>
        </w:rPr>
        <w:t>.e</w:t>
      </w:r>
      <w:r w:rsidRPr="008343D9">
        <w:rPr>
          <w:b/>
        </w:rPr>
        <w:tab/>
        <w:t>bilance zemních prací, požadavky na přísun nebo deponie zemin</w:t>
      </w:r>
    </w:p>
    <w:p w:rsidR="008B4595" w:rsidRPr="008343D9" w:rsidRDefault="008B4595" w:rsidP="008B4595">
      <w:pPr>
        <w:rPr>
          <w:rFonts w:ascii="Trebuchet MS" w:hAnsi="Trebuchet MS"/>
          <w:bCs/>
          <w:sz w:val="20"/>
          <w:szCs w:val="20"/>
        </w:rPr>
      </w:pPr>
    </w:p>
    <w:p w:rsidR="008B4595" w:rsidRPr="008343D9" w:rsidRDefault="00977FC5" w:rsidP="00F67010">
      <w:pPr>
        <w:pStyle w:val="norm3"/>
        <w:spacing w:line="360" w:lineRule="auto"/>
        <w:ind w:left="0"/>
      </w:pPr>
      <w:r w:rsidRPr="008343D9">
        <w:lastRenderedPageBreak/>
        <w:t xml:space="preserve">Vytěžená zemina během realizace stavby bude </w:t>
      </w:r>
      <w:r w:rsidR="00070818" w:rsidRPr="008343D9">
        <w:t xml:space="preserve">odvážena a </w:t>
      </w:r>
      <w:r w:rsidRPr="008343D9">
        <w:t xml:space="preserve">skladována </w:t>
      </w:r>
      <w:r w:rsidR="00070818" w:rsidRPr="008343D9">
        <w:t>na</w:t>
      </w:r>
      <w:r w:rsidR="00485C5C" w:rsidRPr="008343D9">
        <w:t> </w:t>
      </w:r>
      <w:proofErr w:type="spellStart"/>
      <w:r w:rsidR="00485C5C" w:rsidRPr="008343D9">
        <w:t>deponiích</w:t>
      </w:r>
      <w:proofErr w:type="spellEnd"/>
      <w:r w:rsidR="00485C5C" w:rsidRPr="008343D9">
        <w:t xml:space="preserve"> </w:t>
      </w:r>
      <w:r w:rsidRPr="008343D9">
        <w:t xml:space="preserve">na pozemcích </w:t>
      </w:r>
      <w:r w:rsidR="00070818" w:rsidRPr="008343D9">
        <w:t>tomu určeném (sk</w:t>
      </w:r>
      <w:r w:rsidR="00680869">
        <w:t>ládka,…</w:t>
      </w:r>
      <w:r w:rsidR="00070818" w:rsidRPr="008343D9">
        <w:t>)</w:t>
      </w:r>
      <w:r w:rsidR="00680869">
        <w:t xml:space="preserve">, </w:t>
      </w:r>
      <w:r w:rsidR="00070818" w:rsidRPr="008343D9">
        <w:t>k</w:t>
      </w:r>
      <w:r w:rsidRPr="008343D9">
        <w:t xml:space="preserve">teré </w:t>
      </w:r>
      <w:r w:rsidR="00070818" w:rsidRPr="008343D9">
        <w:t xml:space="preserve">budou smluvně zajištěny </w:t>
      </w:r>
      <w:r w:rsidRPr="008343D9">
        <w:t>stavebník</w:t>
      </w:r>
      <w:r w:rsidR="00070818" w:rsidRPr="008343D9">
        <w:t>em / dodavatelem stavby</w:t>
      </w:r>
      <w:r w:rsidRPr="008343D9">
        <w:t>. Nepředpokládají se požadavky na přísun většího množství zeminy, než zeminy</w:t>
      </w:r>
      <w:r w:rsidR="00485C5C" w:rsidRPr="008343D9">
        <w:t xml:space="preserve"> vytěžené, která bude využita pro terénní úpravy</w:t>
      </w:r>
      <w:bookmarkStart w:id="0" w:name="_GoBack"/>
      <w:bookmarkEnd w:id="0"/>
      <w:r w:rsidR="00485C5C" w:rsidRPr="008343D9">
        <w:t xml:space="preserve"> okolí stavby.</w:t>
      </w:r>
    </w:p>
    <w:p w:rsidR="00BF1D8D" w:rsidRPr="00680869" w:rsidRDefault="00BF1D8D" w:rsidP="001570E7">
      <w:pPr>
        <w:tabs>
          <w:tab w:val="left" w:pos="0"/>
        </w:tabs>
        <w:rPr>
          <w:rFonts w:ascii="Trebuchet MS" w:hAnsi="Trebuchet MS"/>
          <w:bCs/>
          <w:sz w:val="20"/>
          <w:szCs w:val="20"/>
        </w:rPr>
      </w:pPr>
    </w:p>
    <w:p w:rsidR="00070CCC" w:rsidRPr="00680869" w:rsidRDefault="00070CCC" w:rsidP="001570E7">
      <w:pPr>
        <w:tabs>
          <w:tab w:val="left" w:pos="0"/>
        </w:tabs>
        <w:rPr>
          <w:rFonts w:ascii="Trebuchet MS" w:hAnsi="Trebuchet MS"/>
          <w:bCs/>
          <w:sz w:val="20"/>
          <w:szCs w:val="20"/>
        </w:rPr>
      </w:pPr>
    </w:p>
    <w:p w:rsidR="00F925EF" w:rsidRPr="00680869" w:rsidRDefault="00F925EF" w:rsidP="001570E7">
      <w:pPr>
        <w:tabs>
          <w:tab w:val="left" w:pos="0"/>
        </w:tabs>
        <w:rPr>
          <w:rFonts w:ascii="Trebuchet MS" w:hAnsi="Trebuchet MS"/>
          <w:bCs/>
          <w:sz w:val="20"/>
          <w:szCs w:val="20"/>
        </w:rPr>
      </w:pPr>
    </w:p>
    <w:p w:rsidR="00F925EF" w:rsidRPr="00680869" w:rsidRDefault="00680869" w:rsidP="00F93403">
      <w:pPr>
        <w:pStyle w:val="norm3"/>
        <w:spacing w:line="360" w:lineRule="auto"/>
        <w:ind w:left="0"/>
      </w:pPr>
      <w:r w:rsidRPr="00680869">
        <w:t>02</w:t>
      </w:r>
      <w:r w:rsidR="00E27552" w:rsidRPr="00680869">
        <w:t>/</w:t>
      </w:r>
      <w:r w:rsidR="00595282" w:rsidRPr="00680869">
        <w:t>20</w:t>
      </w:r>
      <w:r w:rsidRPr="00680869">
        <w:t>20</w:t>
      </w:r>
      <w:r w:rsidR="00F93403" w:rsidRPr="00680869">
        <w:tab/>
      </w:r>
      <w:r w:rsidR="00F93403" w:rsidRPr="00680869">
        <w:tab/>
      </w:r>
      <w:r w:rsidR="00F93403" w:rsidRPr="00680869">
        <w:tab/>
      </w:r>
      <w:r w:rsidR="00F93403" w:rsidRPr="00680869">
        <w:tab/>
      </w:r>
      <w:r w:rsidR="00F93403" w:rsidRPr="00680869">
        <w:tab/>
      </w:r>
      <w:r w:rsidR="00F93403" w:rsidRPr="00680869">
        <w:tab/>
      </w:r>
    </w:p>
    <w:p w:rsidR="00F925EF" w:rsidRPr="00595282" w:rsidRDefault="00F93403" w:rsidP="00F93403">
      <w:pPr>
        <w:pStyle w:val="norm3"/>
        <w:spacing w:line="360" w:lineRule="auto"/>
        <w:ind w:left="0"/>
      </w:pPr>
      <w:r w:rsidRPr="00680869">
        <w:t xml:space="preserve">Vypracoval: </w:t>
      </w:r>
      <w:r w:rsidR="00F925EF" w:rsidRPr="00680869">
        <w:tab/>
      </w:r>
      <w:r w:rsidRPr="00680869">
        <w:t>Ing. ach. Jakub Zach</w:t>
      </w:r>
      <w:r w:rsidR="00F925EF" w:rsidRPr="00680869">
        <w:t>;</w:t>
      </w:r>
    </w:p>
    <w:sectPr w:rsidR="00F925EF" w:rsidRPr="00595282" w:rsidSect="004F394D">
      <w:footerReference w:type="even" r:id="rId8"/>
      <w:footerReference w:type="default" r:id="rId9"/>
      <w:type w:val="continuous"/>
      <w:pgSz w:w="11906" w:h="16838"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6470" w:rsidRDefault="00DC6470">
      <w:r>
        <w:separator/>
      </w:r>
    </w:p>
  </w:endnote>
  <w:endnote w:type="continuationSeparator" w:id="0">
    <w:p w:rsidR="00DC6470" w:rsidRDefault="00DC647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Bold">
    <w:altName w:val="Arial"/>
    <w:panose1 w:val="00000000000000000000"/>
    <w:charset w:val="00"/>
    <w:family w:val="swiss"/>
    <w:notTrueType/>
    <w:pitch w:val="default"/>
    <w:sig w:usb0="00000001" w:usb1="00000000" w:usb2="00000000" w:usb3="00000000" w:csb0="00000003" w:csb1="00000000"/>
  </w:font>
  <w:font w:name="Arial,Italic">
    <w:panose1 w:val="00000000000000000000"/>
    <w:charset w:val="EE"/>
    <w:family w:val="auto"/>
    <w:notTrueType/>
    <w:pitch w:val="default"/>
    <w:sig w:usb0="00000005" w:usb1="00000000" w:usb2="00000000" w:usb3="00000000" w:csb0="00000002"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194" w:rsidRDefault="00AA6194" w:rsidP="002846FA">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rsidR="00AA6194" w:rsidRDefault="00AA6194">
    <w:pPr>
      <w:pStyle w:val="Zpat"/>
    </w:pPr>
  </w:p>
  <w:p w:rsidR="00AA6194" w:rsidRDefault="00AA6194"/>
  <w:p w:rsidR="00AA6194" w:rsidRDefault="00AA6194"/>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450532"/>
      <w:docPartObj>
        <w:docPartGallery w:val="Page Numbers (Bottom of Page)"/>
        <w:docPartUnique/>
      </w:docPartObj>
    </w:sdtPr>
    <w:sdtContent>
      <w:p w:rsidR="00AA6194" w:rsidRDefault="00AA6194">
        <w:pPr>
          <w:pStyle w:val="Zpat"/>
          <w:jc w:val="center"/>
        </w:pPr>
        <w:fldSimple w:instr=" PAGE   \* MERGEFORMAT ">
          <w:r w:rsidR="00AF4051">
            <w:rPr>
              <w:noProof/>
            </w:rPr>
            <w:t>23</w:t>
          </w:r>
        </w:fldSimple>
      </w:p>
    </w:sdtContent>
  </w:sdt>
  <w:p w:rsidR="00AA6194" w:rsidRDefault="00AA6194"/>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6470" w:rsidRDefault="00DC6470">
      <w:r>
        <w:separator/>
      </w:r>
    </w:p>
  </w:footnote>
  <w:footnote w:type="continuationSeparator" w:id="0">
    <w:p w:rsidR="00DC6470" w:rsidRDefault="00DC64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CF25864"/>
    <w:lvl w:ilvl="0">
      <w:start w:val="1"/>
      <w:numFmt w:val="decimal"/>
      <w:lvlText w:val="%1."/>
      <w:lvlJc w:val="left"/>
      <w:pPr>
        <w:tabs>
          <w:tab w:val="num" w:pos="1492"/>
        </w:tabs>
        <w:ind w:left="1492" w:hanging="360"/>
      </w:pPr>
    </w:lvl>
  </w:abstractNum>
  <w:abstractNum w:abstractNumId="1">
    <w:nsid w:val="FFFFFF7D"/>
    <w:multiLevelType w:val="singleLevel"/>
    <w:tmpl w:val="F0C20D60"/>
    <w:lvl w:ilvl="0">
      <w:start w:val="1"/>
      <w:numFmt w:val="decimal"/>
      <w:lvlText w:val="%1."/>
      <w:lvlJc w:val="left"/>
      <w:pPr>
        <w:tabs>
          <w:tab w:val="num" w:pos="1209"/>
        </w:tabs>
        <w:ind w:left="1209" w:hanging="360"/>
      </w:pPr>
    </w:lvl>
  </w:abstractNum>
  <w:abstractNum w:abstractNumId="2">
    <w:nsid w:val="FFFFFF7E"/>
    <w:multiLevelType w:val="singleLevel"/>
    <w:tmpl w:val="C3A4E47E"/>
    <w:lvl w:ilvl="0">
      <w:start w:val="1"/>
      <w:numFmt w:val="decimal"/>
      <w:lvlText w:val="%1."/>
      <w:lvlJc w:val="left"/>
      <w:pPr>
        <w:tabs>
          <w:tab w:val="num" w:pos="926"/>
        </w:tabs>
        <w:ind w:left="926" w:hanging="360"/>
      </w:pPr>
    </w:lvl>
  </w:abstractNum>
  <w:abstractNum w:abstractNumId="3">
    <w:nsid w:val="FFFFFF7F"/>
    <w:multiLevelType w:val="singleLevel"/>
    <w:tmpl w:val="70E2F2B4"/>
    <w:lvl w:ilvl="0">
      <w:start w:val="1"/>
      <w:numFmt w:val="decimal"/>
      <w:lvlText w:val="%1."/>
      <w:lvlJc w:val="left"/>
      <w:pPr>
        <w:tabs>
          <w:tab w:val="num" w:pos="643"/>
        </w:tabs>
        <w:ind w:left="643" w:hanging="360"/>
      </w:pPr>
    </w:lvl>
  </w:abstractNum>
  <w:abstractNum w:abstractNumId="4">
    <w:nsid w:val="FFFFFF80"/>
    <w:multiLevelType w:val="singleLevel"/>
    <w:tmpl w:val="1CF4108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828DA8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19A75A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AE87CB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C98F3A8"/>
    <w:lvl w:ilvl="0">
      <w:start w:val="1"/>
      <w:numFmt w:val="decimal"/>
      <w:lvlText w:val="%1."/>
      <w:lvlJc w:val="left"/>
      <w:pPr>
        <w:tabs>
          <w:tab w:val="num" w:pos="360"/>
        </w:tabs>
        <w:ind w:left="360" w:hanging="360"/>
      </w:pPr>
    </w:lvl>
  </w:abstractNum>
  <w:abstractNum w:abstractNumId="9">
    <w:nsid w:val="FFFFFF89"/>
    <w:multiLevelType w:val="singleLevel"/>
    <w:tmpl w:val="F4DADA20"/>
    <w:lvl w:ilvl="0">
      <w:start w:val="1"/>
      <w:numFmt w:val="bullet"/>
      <w:lvlText w:val=""/>
      <w:lvlJc w:val="left"/>
      <w:pPr>
        <w:tabs>
          <w:tab w:val="num" w:pos="360"/>
        </w:tabs>
        <w:ind w:left="360" w:hanging="360"/>
      </w:pPr>
      <w:rPr>
        <w:rFonts w:ascii="Symbol" w:hAnsi="Symbol" w:hint="default"/>
      </w:rPr>
    </w:lvl>
  </w:abstractNum>
  <w:abstractNum w:abstractNumId="10">
    <w:nsid w:val="03575695"/>
    <w:multiLevelType w:val="hybridMultilevel"/>
    <w:tmpl w:val="AC90BC3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192F48BE"/>
    <w:multiLevelType w:val="hybridMultilevel"/>
    <w:tmpl w:val="6A42EF1A"/>
    <w:lvl w:ilvl="0" w:tplc="2932CC5C">
      <w:start w:val="2"/>
      <w:numFmt w:val="bullet"/>
      <w:lvlText w:val="-"/>
      <w:lvlJc w:val="left"/>
      <w:pPr>
        <w:ind w:left="720" w:hanging="360"/>
      </w:pPr>
      <w:rPr>
        <w:rFonts w:ascii="Trebuchet MS" w:eastAsia="Times New Roman" w:hAnsi="Trebuchet MS"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19C84702"/>
    <w:multiLevelType w:val="multilevel"/>
    <w:tmpl w:val="B2888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0785728"/>
    <w:multiLevelType w:val="singleLevel"/>
    <w:tmpl w:val="C56E9F5E"/>
    <w:lvl w:ilvl="0">
      <w:start w:val="1"/>
      <w:numFmt w:val="bullet"/>
      <w:lvlText w:val="-"/>
      <w:lvlJc w:val="left"/>
      <w:pPr>
        <w:tabs>
          <w:tab w:val="num" w:pos="420"/>
        </w:tabs>
        <w:ind w:left="420" w:hanging="360"/>
      </w:pPr>
      <w:rPr>
        <w:rFonts w:hint="default"/>
      </w:rPr>
    </w:lvl>
  </w:abstractNum>
  <w:abstractNum w:abstractNumId="14">
    <w:nsid w:val="21D65341"/>
    <w:multiLevelType w:val="hybridMultilevel"/>
    <w:tmpl w:val="6BFCFB7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24574A68"/>
    <w:multiLevelType w:val="hybridMultilevel"/>
    <w:tmpl w:val="CD12DC78"/>
    <w:lvl w:ilvl="0" w:tplc="B106BD12">
      <w:start w:val="2"/>
      <w:numFmt w:val="decimal"/>
      <w:lvlText w:val="%1"/>
      <w:lvlJc w:val="left"/>
      <w:pPr>
        <w:tabs>
          <w:tab w:val="num" w:pos="1065"/>
        </w:tabs>
        <w:ind w:left="1065" w:hanging="705"/>
      </w:pPr>
      <w:rPr>
        <w:rFonts w:hint="default"/>
        <w:b/>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nsid w:val="29F7178D"/>
    <w:multiLevelType w:val="hybridMultilevel"/>
    <w:tmpl w:val="6A1AEB1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30B0157F"/>
    <w:multiLevelType w:val="hybridMultilevel"/>
    <w:tmpl w:val="CE6CAED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336A3449"/>
    <w:multiLevelType w:val="hybridMultilevel"/>
    <w:tmpl w:val="ABAC5F54"/>
    <w:lvl w:ilvl="0" w:tplc="CDDC184E">
      <w:start w:val="1"/>
      <w:numFmt w:val="decimal"/>
      <w:lvlText w:val="%1"/>
      <w:lvlJc w:val="left"/>
      <w:pPr>
        <w:tabs>
          <w:tab w:val="num" w:pos="720"/>
        </w:tabs>
        <w:ind w:left="720" w:hanging="360"/>
      </w:pPr>
      <w:rPr>
        <w:rFonts w:hint="default"/>
        <w:b/>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nsid w:val="350D0028"/>
    <w:multiLevelType w:val="hybridMultilevel"/>
    <w:tmpl w:val="57B63F3A"/>
    <w:lvl w:ilvl="0" w:tplc="11ECFD26">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nsid w:val="364D6D6C"/>
    <w:multiLevelType w:val="hybridMultilevel"/>
    <w:tmpl w:val="66AE908A"/>
    <w:lvl w:ilvl="0" w:tplc="58B6CAE0">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1">
    <w:nsid w:val="37017204"/>
    <w:multiLevelType w:val="hybridMultilevel"/>
    <w:tmpl w:val="EEF6FAC4"/>
    <w:lvl w:ilvl="0" w:tplc="3E220194">
      <w:start w:val="1"/>
      <w:numFmt w:val="decimal"/>
      <w:lvlText w:val="%1"/>
      <w:lvlJc w:val="left"/>
      <w:pPr>
        <w:tabs>
          <w:tab w:val="num" w:pos="720"/>
        </w:tabs>
        <w:ind w:left="720" w:hanging="360"/>
      </w:pPr>
      <w:rPr>
        <w:rFonts w:hint="default"/>
        <w:b/>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2">
    <w:nsid w:val="37AB49C5"/>
    <w:multiLevelType w:val="hybridMultilevel"/>
    <w:tmpl w:val="BF08462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nsid w:val="40CA4003"/>
    <w:multiLevelType w:val="hybridMultilevel"/>
    <w:tmpl w:val="CAA23EC4"/>
    <w:lvl w:ilvl="0" w:tplc="04050001">
      <w:start w:val="1"/>
      <w:numFmt w:val="bullet"/>
      <w:lvlText w:val=""/>
      <w:lvlJc w:val="left"/>
      <w:pPr>
        <w:ind w:left="1016" w:hanging="360"/>
      </w:pPr>
      <w:rPr>
        <w:rFonts w:ascii="Symbol" w:hAnsi="Symbol" w:cs="Symbol" w:hint="default"/>
      </w:rPr>
    </w:lvl>
    <w:lvl w:ilvl="1" w:tplc="04050003">
      <w:start w:val="1"/>
      <w:numFmt w:val="bullet"/>
      <w:lvlText w:val="o"/>
      <w:lvlJc w:val="left"/>
      <w:pPr>
        <w:ind w:left="1736" w:hanging="360"/>
      </w:pPr>
      <w:rPr>
        <w:rFonts w:ascii="Courier New" w:hAnsi="Courier New" w:cs="Courier New" w:hint="default"/>
      </w:rPr>
    </w:lvl>
    <w:lvl w:ilvl="2" w:tplc="04050005">
      <w:start w:val="1"/>
      <w:numFmt w:val="bullet"/>
      <w:lvlText w:val=""/>
      <w:lvlJc w:val="left"/>
      <w:pPr>
        <w:ind w:left="2456" w:hanging="360"/>
      </w:pPr>
      <w:rPr>
        <w:rFonts w:ascii="Wingdings" w:hAnsi="Wingdings" w:cs="Wingdings" w:hint="default"/>
      </w:rPr>
    </w:lvl>
    <w:lvl w:ilvl="3" w:tplc="04050001">
      <w:start w:val="1"/>
      <w:numFmt w:val="bullet"/>
      <w:lvlText w:val=""/>
      <w:lvlJc w:val="left"/>
      <w:pPr>
        <w:ind w:left="3176" w:hanging="360"/>
      </w:pPr>
      <w:rPr>
        <w:rFonts w:ascii="Symbol" w:hAnsi="Symbol" w:cs="Symbol" w:hint="default"/>
      </w:rPr>
    </w:lvl>
    <w:lvl w:ilvl="4" w:tplc="04050003">
      <w:start w:val="1"/>
      <w:numFmt w:val="bullet"/>
      <w:lvlText w:val="o"/>
      <w:lvlJc w:val="left"/>
      <w:pPr>
        <w:ind w:left="3896" w:hanging="360"/>
      </w:pPr>
      <w:rPr>
        <w:rFonts w:ascii="Courier New" w:hAnsi="Courier New" w:cs="Courier New" w:hint="default"/>
      </w:rPr>
    </w:lvl>
    <w:lvl w:ilvl="5" w:tplc="04050005">
      <w:start w:val="1"/>
      <w:numFmt w:val="bullet"/>
      <w:lvlText w:val=""/>
      <w:lvlJc w:val="left"/>
      <w:pPr>
        <w:ind w:left="4616" w:hanging="360"/>
      </w:pPr>
      <w:rPr>
        <w:rFonts w:ascii="Wingdings" w:hAnsi="Wingdings" w:cs="Wingdings" w:hint="default"/>
      </w:rPr>
    </w:lvl>
    <w:lvl w:ilvl="6" w:tplc="04050001">
      <w:start w:val="1"/>
      <w:numFmt w:val="bullet"/>
      <w:lvlText w:val=""/>
      <w:lvlJc w:val="left"/>
      <w:pPr>
        <w:ind w:left="5336" w:hanging="360"/>
      </w:pPr>
      <w:rPr>
        <w:rFonts w:ascii="Symbol" w:hAnsi="Symbol" w:cs="Symbol" w:hint="default"/>
      </w:rPr>
    </w:lvl>
    <w:lvl w:ilvl="7" w:tplc="04050003">
      <w:start w:val="1"/>
      <w:numFmt w:val="bullet"/>
      <w:lvlText w:val="o"/>
      <w:lvlJc w:val="left"/>
      <w:pPr>
        <w:ind w:left="6056" w:hanging="360"/>
      </w:pPr>
      <w:rPr>
        <w:rFonts w:ascii="Courier New" w:hAnsi="Courier New" w:cs="Courier New" w:hint="default"/>
      </w:rPr>
    </w:lvl>
    <w:lvl w:ilvl="8" w:tplc="04050005">
      <w:start w:val="1"/>
      <w:numFmt w:val="bullet"/>
      <w:lvlText w:val=""/>
      <w:lvlJc w:val="left"/>
      <w:pPr>
        <w:ind w:left="6776" w:hanging="360"/>
      </w:pPr>
      <w:rPr>
        <w:rFonts w:ascii="Wingdings" w:hAnsi="Wingdings" w:cs="Wingdings" w:hint="default"/>
      </w:rPr>
    </w:lvl>
  </w:abstractNum>
  <w:abstractNum w:abstractNumId="24">
    <w:nsid w:val="42C961F4"/>
    <w:multiLevelType w:val="hybridMultilevel"/>
    <w:tmpl w:val="3030292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463A5E02"/>
    <w:multiLevelType w:val="hybridMultilevel"/>
    <w:tmpl w:val="6BF4C90C"/>
    <w:lvl w:ilvl="0" w:tplc="04050001">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nsid w:val="49463A1F"/>
    <w:multiLevelType w:val="hybridMultilevel"/>
    <w:tmpl w:val="DA0A4100"/>
    <w:lvl w:ilvl="0" w:tplc="04050005">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nsid w:val="49660B36"/>
    <w:multiLevelType w:val="hybridMultilevel"/>
    <w:tmpl w:val="3146AC40"/>
    <w:lvl w:ilvl="0" w:tplc="04050001">
      <w:start w:val="1"/>
      <w:numFmt w:val="bullet"/>
      <w:lvlText w:val=""/>
      <w:lvlJc w:val="left"/>
      <w:pPr>
        <w:ind w:left="792" w:hanging="360"/>
      </w:pPr>
      <w:rPr>
        <w:rFonts w:ascii="Symbol" w:hAnsi="Symbol" w:hint="default"/>
      </w:rPr>
    </w:lvl>
    <w:lvl w:ilvl="1" w:tplc="04050003" w:tentative="1">
      <w:start w:val="1"/>
      <w:numFmt w:val="bullet"/>
      <w:lvlText w:val="o"/>
      <w:lvlJc w:val="left"/>
      <w:pPr>
        <w:ind w:left="1512" w:hanging="360"/>
      </w:pPr>
      <w:rPr>
        <w:rFonts w:ascii="Courier New" w:hAnsi="Courier New" w:cs="Courier New" w:hint="default"/>
      </w:rPr>
    </w:lvl>
    <w:lvl w:ilvl="2" w:tplc="04050005" w:tentative="1">
      <w:start w:val="1"/>
      <w:numFmt w:val="bullet"/>
      <w:lvlText w:val=""/>
      <w:lvlJc w:val="left"/>
      <w:pPr>
        <w:ind w:left="2232" w:hanging="360"/>
      </w:pPr>
      <w:rPr>
        <w:rFonts w:ascii="Wingdings" w:hAnsi="Wingdings" w:hint="default"/>
      </w:rPr>
    </w:lvl>
    <w:lvl w:ilvl="3" w:tplc="04050001" w:tentative="1">
      <w:start w:val="1"/>
      <w:numFmt w:val="bullet"/>
      <w:lvlText w:val=""/>
      <w:lvlJc w:val="left"/>
      <w:pPr>
        <w:ind w:left="2952" w:hanging="360"/>
      </w:pPr>
      <w:rPr>
        <w:rFonts w:ascii="Symbol" w:hAnsi="Symbol" w:hint="default"/>
      </w:rPr>
    </w:lvl>
    <w:lvl w:ilvl="4" w:tplc="04050003" w:tentative="1">
      <w:start w:val="1"/>
      <w:numFmt w:val="bullet"/>
      <w:lvlText w:val="o"/>
      <w:lvlJc w:val="left"/>
      <w:pPr>
        <w:ind w:left="3672" w:hanging="360"/>
      </w:pPr>
      <w:rPr>
        <w:rFonts w:ascii="Courier New" w:hAnsi="Courier New" w:cs="Courier New" w:hint="default"/>
      </w:rPr>
    </w:lvl>
    <w:lvl w:ilvl="5" w:tplc="04050005" w:tentative="1">
      <w:start w:val="1"/>
      <w:numFmt w:val="bullet"/>
      <w:lvlText w:val=""/>
      <w:lvlJc w:val="left"/>
      <w:pPr>
        <w:ind w:left="4392" w:hanging="360"/>
      </w:pPr>
      <w:rPr>
        <w:rFonts w:ascii="Wingdings" w:hAnsi="Wingdings" w:hint="default"/>
      </w:rPr>
    </w:lvl>
    <w:lvl w:ilvl="6" w:tplc="04050001" w:tentative="1">
      <w:start w:val="1"/>
      <w:numFmt w:val="bullet"/>
      <w:lvlText w:val=""/>
      <w:lvlJc w:val="left"/>
      <w:pPr>
        <w:ind w:left="5112" w:hanging="360"/>
      </w:pPr>
      <w:rPr>
        <w:rFonts w:ascii="Symbol" w:hAnsi="Symbol" w:hint="default"/>
      </w:rPr>
    </w:lvl>
    <w:lvl w:ilvl="7" w:tplc="04050003" w:tentative="1">
      <w:start w:val="1"/>
      <w:numFmt w:val="bullet"/>
      <w:lvlText w:val="o"/>
      <w:lvlJc w:val="left"/>
      <w:pPr>
        <w:ind w:left="5832" w:hanging="360"/>
      </w:pPr>
      <w:rPr>
        <w:rFonts w:ascii="Courier New" w:hAnsi="Courier New" w:cs="Courier New" w:hint="default"/>
      </w:rPr>
    </w:lvl>
    <w:lvl w:ilvl="8" w:tplc="04050005" w:tentative="1">
      <w:start w:val="1"/>
      <w:numFmt w:val="bullet"/>
      <w:lvlText w:val=""/>
      <w:lvlJc w:val="left"/>
      <w:pPr>
        <w:ind w:left="6552" w:hanging="360"/>
      </w:pPr>
      <w:rPr>
        <w:rFonts w:ascii="Wingdings" w:hAnsi="Wingdings" w:hint="default"/>
      </w:rPr>
    </w:lvl>
  </w:abstractNum>
  <w:abstractNum w:abstractNumId="28">
    <w:nsid w:val="4A9E4134"/>
    <w:multiLevelType w:val="multilevel"/>
    <w:tmpl w:val="2222EAB2"/>
    <w:lvl w:ilvl="0">
      <w:start w:val="1"/>
      <w:numFmt w:val="bullet"/>
      <w:lvlText w:val="-"/>
      <w:lvlJc w:val="left"/>
      <w:pPr>
        <w:tabs>
          <w:tab w:val="num" w:pos="750"/>
        </w:tabs>
        <w:ind w:left="750" w:hanging="390"/>
      </w:pPr>
      <w:rPr>
        <w:rFonts w:ascii="Times New Roman" w:eastAsia="Times New Roman" w:hAnsi="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nsid w:val="55C073A9"/>
    <w:multiLevelType w:val="hybridMultilevel"/>
    <w:tmpl w:val="973C71EC"/>
    <w:lvl w:ilvl="0" w:tplc="04050001">
      <w:start w:val="1"/>
      <w:numFmt w:val="bullet"/>
      <w:lvlText w:val=""/>
      <w:lvlJc w:val="left"/>
      <w:pPr>
        <w:ind w:left="792" w:hanging="360"/>
      </w:pPr>
      <w:rPr>
        <w:rFonts w:ascii="Symbol" w:hAnsi="Symbol" w:hint="default"/>
      </w:rPr>
    </w:lvl>
    <w:lvl w:ilvl="1" w:tplc="04050003" w:tentative="1">
      <w:start w:val="1"/>
      <w:numFmt w:val="bullet"/>
      <w:lvlText w:val="o"/>
      <w:lvlJc w:val="left"/>
      <w:pPr>
        <w:ind w:left="1512" w:hanging="360"/>
      </w:pPr>
      <w:rPr>
        <w:rFonts w:ascii="Courier New" w:hAnsi="Courier New" w:cs="Courier New" w:hint="default"/>
      </w:rPr>
    </w:lvl>
    <w:lvl w:ilvl="2" w:tplc="04050005" w:tentative="1">
      <w:start w:val="1"/>
      <w:numFmt w:val="bullet"/>
      <w:lvlText w:val=""/>
      <w:lvlJc w:val="left"/>
      <w:pPr>
        <w:ind w:left="2232" w:hanging="360"/>
      </w:pPr>
      <w:rPr>
        <w:rFonts w:ascii="Wingdings" w:hAnsi="Wingdings" w:hint="default"/>
      </w:rPr>
    </w:lvl>
    <w:lvl w:ilvl="3" w:tplc="04050001" w:tentative="1">
      <w:start w:val="1"/>
      <w:numFmt w:val="bullet"/>
      <w:lvlText w:val=""/>
      <w:lvlJc w:val="left"/>
      <w:pPr>
        <w:ind w:left="2952" w:hanging="360"/>
      </w:pPr>
      <w:rPr>
        <w:rFonts w:ascii="Symbol" w:hAnsi="Symbol" w:hint="default"/>
      </w:rPr>
    </w:lvl>
    <w:lvl w:ilvl="4" w:tplc="04050003" w:tentative="1">
      <w:start w:val="1"/>
      <w:numFmt w:val="bullet"/>
      <w:lvlText w:val="o"/>
      <w:lvlJc w:val="left"/>
      <w:pPr>
        <w:ind w:left="3672" w:hanging="360"/>
      </w:pPr>
      <w:rPr>
        <w:rFonts w:ascii="Courier New" w:hAnsi="Courier New" w:cs="Courier New" w:hint="default"/>
      </w:rPr>
    </w:lvl>
    <w:lvl w:ilvl="5" w:tplc="04050005" w:tentative="1">
      <w:start w:val="1"/>
      <w:numFmt w:val="bullet"/>
      <w:lvlText w:val=""/>
      <w:lvlJc w:val="left"/>
      <w:pPr>
        <w:ind w:left="4392" w:hanging="360"/>
      </w:pPr>
      <w:rPr>
        <w:rFonts w:ascii="Wingdings" w:hAnsi="Wingdings" w:hint="default"/>
      </w:rPr>
    </w:lvl>
    <w:lvl w:ilvl="6" w:tplc="04050001" w:tentative="1">
      <w:start w:val="1"/>
      <w:numFmt w:val="bullet"/>
      <w:lvlText w:val=""/>
      <w:lvlJc w:val="left"/>
      <w:pPr>
        <w:ind w:left="5112" w:hanging="360"/>
      </w:pPr>
      <w:rPr>
        <w:rFonts w:ascii="Symbol" w:hAnsi="Symbol" w:hint="default"/>
      </w:rPr>
    </w:lvl>
    <w:lvl w:ilvl="7" w:tplc="04050003" w:tentative="1">
      <w:start w:val="1"/>
      <w:numFmt w:val="bullet"/>
      <w:lvlText w:val="o"/>
      <w:lvlJc w:val="left"/>
      <w:pPr>
        <w:ind w:left="5832" w:hanging="360"/>
      </w:pPr>
      <w:rPr>
        <w:rFonts w:ascii="Courier New" w:hAnsi="Courier New" w:cs="Courier New" w:hint="default"/>
      </w:rPr>
    </w:lvl>
    <w:lvl w:ilvl="8" w:tplc="04050005" w:tentative="1">
      <w:start w:val="1"/>
      <w:numFmt w:val="bullet"/>
      <w:lvlText w:val=""/>
      <w:lvlJc w:val="left"/>
      <w:pPr>
        <w:ind w:left="6552" w:hanging="360"/>
      </w:pPr>
      <w:rPr>
        <w:rFonts w:ascii="Wingdings" w:hAnsi="Wingdings" w:hint="default"/>
      </w:rPr>
    </w:lvl>
  </w:abstractNum>
  <w:abstractNum w:abstractNumId="30">
    <w:nsid w:val="5BBF7F8F"/>
    <w:multiLevelType w:val="hybridMultilevel"/>
    <w:tmpl w:val="DA2671BE"/>
    <w:lvl w:ilvl="0" w:tplc="DC4A9F6A">
      <w:start w:val="1"/>
      <w:numFmt w:val="bullet"/>
      <w:lvlText w:val="-"/>
      <w:lvlJc w:val="left"/>
      <w:pPr>
        <w:ind w:left="720" w:hanging="360"/>
      </w:pPr>
      <w:rPr>
        <w:rFonts w:ascii="Arial" w:hAnsi="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1">
    <w:nsid w:val="5CB2540D"/>
    <w:multiLevelType w:val="hybridMultilevel"/>
    <w:tmpl w:val="270E9EAC"/>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nsid w:val="65BF0EC2"/>
    <w:multiLevelType w:val="hybridMultilevel"/>
    <w:tmpl w:val="C4C8C0F8"/>
    <w:lvl w:ilvl="0" w:tplc="0E82E4D8">
      <w:start w:val="50"/>
      <w:numFmt w:val="bullet"/>
      <w:lvlText w:val="-"/>
      <w:lvlJc w:val="left"/>
      <w:pPr>
        <w:ind w:left="720" w:hanging="360"/>
      </w:pPr>
      <w:rPr>
        <w:rFonts w:ascii="Calibri" w:eastAsia="Times New Roman" w:hAnsi="Calibri"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nsid w:val="667D1654"/>
    <w:multiLevelType w:val="hybridMultilevel"/>
    <w:tmpl w:val="DC867C8A"/>
    <w:lvl w:ilvl="0" w:tplc="87F40868">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4">
    <w:nsid w:val="68FD7D6C"/>
    <w:multiLevelType w:val="hybridMultilevel"/>
    <w:tmpl w:val="AA04D672"/>
    <w:lvl w:ilvl="0" w:tplc="6A88767A">
      <w:start w:val="2"/>
      <w:numFmt w:val="bullet"/>
      <w:lvlText w:val="-"/>
      <w:lvlJc w:val="left"/>
      <w:pPr>
        <w:ind w:left="720" w:hanging="360"/>
      </w:pPr>
      <w:rPr>
        <w:rFonts w:ascii="Trebuchet MS" w:eastAsia="Times New Roman" w:hAnsi="Trebuchet MS"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nsid w:val="72EA4164"/>
    <w:multiLevelType w:val="hybridMultilevel"/>
    <w:tmpl w:val="C38A365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nsid w:val="74F64F4D"/>
    <w:multiLevelType w:val="hybridMultilevel"/>
    <w:tmpl w:val="2B6412E8"/>
    <w:lvl w:ilvl="0" w:tplc="6D723094">
      <w:start w:val="1"/>
      <w:numFmt w:val="decimal"/>
      <w:lvlText w:val="%1"/>
      <w:lvlJc w:val="left"/>
      <w:pPr>
        <w:tabs>
          <w:tab w:val="num" w:pos="1065"/>
        </w:tabs>
        <w:ind w:left="1065" w:hanging="705"/>
      </w:pPr>
      <w:rPr>
        <w:rFonts w:hint="default"/>
        <w:b/>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7">
    <w:nsid w:val="75AF1CE9"/>
    <w:multiLevelType w:val="hybridMultilevel"/>
    <w:tmpl w:val="9F18CAA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nsid w:val="761250A8"/>
    <w:multiLevelType w:val="hybridMultilevel"/>
    <w:tmpl w:val="9D96FFA0"/>
    <w:lvl w:ilvl="0" w:tplc="0405000B">
      <w:start w:val="1"/>
      <w:numFmt w:val="bullet"/>
      <w:lvlText w:val=""/>
      <w:lvlJc w:val="left"/>
      <w:pPr>
        <w:ind w:left="933" w:hanging="360"/>
      </w:pPr>
      <w:rPr>
        <w:rFonts w:ascii="Wingdings" w:hAnsi="Wingdings" w:hint="default"/>
      </w:rPr>
    </w:lvl>
    <w:lvl w:ilvl="1" w:tplc="04050003">
      <w:start w:val="1"/>
      <w:numFmt w:val="bullet"/>
      <w:lvlText w:val="o"/>
      <w:lvlJc w:val="left"/>
      <w:pPr>
        <w:ind w:left="1653" w:hanging="360"/>
      </w:pPr>
      <w:rPr>
        <w:rFonts w:ascii="Courier New" w:hAnsi="Courier New" w:cs="Courier New" w:hint="default"/>
      </w:rPr>
    </w:lvl>
    <w:lvl w:ilvl="2" w:tplc="04050005">
      <w:start w:val="1"/>
      <w:numFmt w:val="bullet"/>
      <w:lvlText w:val=""/>
      <w:lvlJc w:val="left"/>
      <w:pPr>
        <w:ind w:left="2373" w:hanging="360"/>
      </w:pPr>
      <w:rPr>
        <w:rFonts w:ascii="Wingdings" w:hAnsi="Wingdings" w:hint="default"/>
      </w:rPr>
    </w:lvl>
    <w:lvl w:ilvl="3" w:tplc="04050001">
      <w:start w:val="1"/>
      <w:numFmt w:val="bullet"/>
      <w:lvlText w:val=""/>
      <w:lvlJc w:val="left"/>
      <w:pPr>
        <w:ind w:left="3093" w:hanging="360"/>
      </w:pPr>
      <w:rPr>
        <w:rFonts w:ascii="Symbol" w:hAnsi="Symbol" w:hint="default"/>
      </w:rPr>
    </w:lvl>
    <w:lvl w:ilvl="4" w:tplc="04050003">
      <w:start w:val="1"/>
      <w:numFmt w:val="bullet"/>
      <w:lvlText w:val="o"/>
      <w:lvlJc w:val="left"/>
      <w:pPr>
        <w:ind w:left="3813" w:hanging="360"/>
      </w:pPr>
      <w:rPr>
        <w:rFonts w:ascii="Courier New" w:hAnsi="Courier New" w:cs="Courier New" w:hint="default"/>
      </w:rPr>
    </w:lvl>
    <w:lvl w:ilvl="5" w:tplc="04050005">
      <w:start w:val="1"/>
      <w:numFmt w:val="bullet"/>
      <w:lvlText w:val=""/>
      <w:lvlJc w:val="left"/>
      <w:pPr>
        <w:ind w:left="4533" w:hanging="360"/>
      </w:pPr>
      <w:rPr>
        <w:rFonts w:ascii="Wingdings" w:hAnsi="Wingdings" w:hint="default"/>
      </w:rPr>
    </w:lvl>
    <w:lvl w:ilvl="6" w:tplc="04050001">
      <w:start w:val="1"/>
      <w:numFmt w:val="bullet"/>
      <w:lvlText w:val=""/>
      <w:lvlJc w:val="left"/>
      <w:pPr>
        <w:ind w:left="5253" w:hanging="360"/>
      </w:pPr>
      <w:rPr>
        <w:rFonts w:ascii="Symbol" w:hAnsi="Symbol" w:hint="default"/>
      </w:rPr>
    </w:lvl>
    <w:lvl w:ilvl="7" w:tplc="04050003">
      <w:start w:val="1"/>
      <w:numFmt w:val="bullet"/>
      <w:lvlText w:val="o"/>
      <w:lvlJc w:val="left"/>
      <w:pPr>
        <w:ind w:left="5973" w:hanging="360"/>
      </w:pPr>
      <w:rPr>
        <w:rFonts w:ascii="Courier New" w:hAnsi="Courier New" w:cs="Courier New" w:hint="default"/>
      </w:rPr>
    </w:lvl>
    <w:lvl w:ilvl="8" w:tplc="04050005">
      <w:start w:val="1"/>
      <w:numFmt w:val="bullet"/>
      <w:lvlText w:val=""/>
      <w:lvlJc w:val="left"/>
      <w:pPr>
        <w:ind w:left="6693" w:hanging="360"/>
      </w:pPr>
      <w:rPr>
        <w:rFonts w:ascii="Wingdings" w:hAnsi="Wingdings" w:hint="default"/>
      </w:rPr>
    </w:lvl>
  </w:abstractNum>
  <w:abstractNum w:abstractNumId="39">
    <w:nsid w:val="7A014092"/>
    <w:multiLevelType w:val="multilevel"/>
    <w:tmpl w:val="CBEEE0A8"/>
    <w:lvl w:ilvl="0">
      <w:start w:val="1"/>
      <w:numFmt w:val="decimal"/>
      <w:pStyle w:val="Styl01Calibri"/>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5"/>
  </w:num>
  <w:num w:numId="2">
    <w:abstractNumId w:val="18"/>
  </w:num>
  <w:num w:numId="3">
    <w:abstractNumId w:val="20"/>
  </w:num>
  <w:num w:numId="4">
    <w:abstractNumId w:val="21"/>
  </w:num>
  <w:num w:numId="5">
    <w:abstractNumId w:val="19"/>
  </w:num>
  <w:num w:numId="6">
    <w:abstractNumId w:val="36"/>
  </w:num>
  <w:num w:numId="7">
    <w:abstractNumId w:val="33"/>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34"/>
  </w:num>
  <w:num w:numId="19">
    <w:abstractNumId w:val="11"/>
  </w:num>
  <w:num w:numId="20">
    <w:abstractNumId w:val="38"/>
  </w:num>
  <w:num w:numId="21">
    <w:abstractNumId w:val="23"/>
  </w:num>
  <w:num w:numId="22">
    <w:abstractNumId w:val="22"/>
  </w:num>
  <w:num w:numId="23">
    <w:abstractNumId w:val="27"/>
  </w:num>
  <w:num w:numId="24">
    <w:abstractNumId w:val="29"/>
  </w:num>
  <w:num w:numId="25">
    <w:abstractNumId w:val="26"/>
  </w:num>
  <w:num w:numId="26">
    <w:abstractNumId w:val="17"/>
  </w:num>
  <w:num w:numId="27">
    <w:abstractNumId w:val="31"/>
  </w:num>
  <w:num w:numId="28">
    <w:abstractNumId w:val="28"/>
  </w:num>
  <w:num w:numId="29">
    <w:abstractNumId w:val="37"/>
  </w:num>
  <w:num w:numId="30">
    <w:abstractNumId w:val="13"/>
  </w:num>
  <w:num w:numId="31">
    <w:abstractNumId w:val="32"/>
  </w:num>
  <w:num w:numId="32">
    <w:abstractNumId w:val="39"/>
  </w:num>
  <w:num w:numId="33">
    <w:abstractNumId w:val="30"/>
  </w:num>
  <w:num w:numId="34">
    <w:abstractNumId w:val="14"/>
  </w:num>
  <w:num w:numId="35">
    <w:abstractNumId w:val="10"/>
  </w:num>
  <w:num w:numId="36">
    <w:abstractNumId w:val="35"/>
  </w:num>
  <w:num w:numId="37">
    <w:abstractNumId w:val="25"/>
  </w:num>
  <w:num w:numId="38">
    <w:abstractNumId w:val="16"/>
  </w:num>
  <w:num w:numId="39">
    <w:abstractNumId w:val="12"/>
  </w:num>
  <w:num w:numId="40">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09"/>
  <w:hyphenationZone w:val="425"/>
  <w:noPunctuationKerning/>
  <w:characterSpacingControl w:val="doNotCompress"/>
  <w:footnotePr>
    <w:footnote w:id="-1"/>
    <w:footnote w:id="0"/>
  </w:footnotePr>
  <w:endnotePr>
    <w:endnote w:id="-1"/>
    <w:endnote w:id="0"/>
  </w:endnotePr>
  <w:compat/>
  <w:rsids>
    <w:rsidRoot w:val="00411B0F"/>
    <w:rsid w:val="00000E91"/>
    <w:rsid w:val="0000266C"/>
    <w:rsid w:val="00002B7E"/>
    <w:rsid w:val="0000361D"/>
    <w:rsid w:val="00006F85"/>
    <w:rsid w:val="000072D8"/>
    <w:rsid w:val="0001105F"/>
    <w:rsid w:val="000123BE"/>
    <w:rsid w:val="0001372B"/>
    <w:rsid w:val="00013E23"/>
    <w:rsid w:val="00013FF0"/>
    <w:rsid w:val="00014DFB"/>
    <w:rsid w:val="000152A0"/>
    <w:rsid w:val="0001724B"/>
    <w:rsid w:val="000173B1"/>
    <w:rsid w:val="00017467"/>
    <w:rsid w:val="00020439"/>
    <w:rsid w:val="000211C1"/>
    <w:rsid w:val="000218EC"/>
    <w:rsid w:val="00026B6B"/>
    <w:rsid w:val="0002729D"/>
    <w:rsid w:val="00027631"/>
    <w:rsid w:val="000303D7"/>
    <w:rsid w:val="00030B5C"/>
    <w:rsid w:val="00030CCC"/>
    <w:rsid w:val="00031FC0"/>
    <w:rsid w:val="0003260D"/>
    <w:rsid w:val="00032967"/>
    <w:rsid w:val="000335D0"/>
    <w:rsid w:val="00035C41"/>
    <w:rsid w:val="0004021B"/>
    <w:rsid w:val="0004041C"/>
    <w:rsid w:val="00041F43"/>
    <w:rsid w:val="00050258"/>
    <w:rsid w:val="00051885"/>
    <w:rsid w:val="00051C0E"/>
    <w:rsid w:val="00052F8A"/>
    <w:rsid w:val="00053D78"/>
    <w:rsid w:val="00054F7C"/>
    <w:rsid w:val="00054F83"/>
    <w:rsid w:val="00056C18"/>
    <w:rsid w:val="00057AA7"/>
    <w:rsid w:val="0006298E"/>
    <w:rsid w:val="000646B5"/>
    <w:rsid w:val="000649AE"/>
    <w:rsid w:val="000654AC"/>
    <w:rsid w:val="000667AE"/>
    <w:rsid w:val="00067AB6"/>
    <w:rsid w:val="000700A4"/>
    <w:rsid w:val="00070818"/>
    <w:rsid w:val="00070CCC"/>
    <w:rsid w:val="0007253E"/>
    <w:rsid w:val="00073684"/>
    <w:rsid w:val="00073707"/>
    <w:rsid w:val="0007417A"/>
    <w:rsid w:val="00075F0A"/>
    <w:rsid w:val="0007603E"/>
    <w:rsid w:val="000767C3"/>
    <w:rsid w:val="00076B2D"/>
    <w:rsid w:val="00081615"/>
    <w:rsid w:val="00081B5C"/>
    <w:rsid w:val="000823DE"/>
    <w:rsid w:val="0008493E"/>
    <w:rsid w:val="00092100"/>
    <w:rsid w:val="00093062"/>
    <w:rsid w:val="000930F5"/>
    <w:rsid w:val="000950F1"/>
    <w:rsid w:val="00097F84"/>
    <w:rsid w:val="000A0075"/>
    <w:rsid w:val="000A08FD"/>
    <w:rsid w:val="000A1776"/>
    <w:rsid w:val="000A1B11"/>
    <w:rsid w:val="000A2ADD"/>
    <w:rsid w:val="000A2D60"/>
    <w:rsid w:val="000A344B"/>
    <w:rsid w:val="000A7522"/>
    <w:rsid w:val="000A761B"/>
    <w:rsid w:val="000B06BD"/>
    <w:rsid w:val="000B076E"/>
    <w:rsid w:val="000B1392"/>
    <w:rsid w:val="000B2078"/>
    <w:rsid w:val="000B2269"/>
    <w:rsid w:val="000B2B5D"/>
    <w:rsid w:val="000B5BD6"/>
    <w:rsid w:val="000C0FD7"/>
    <w:rsid w:val="000C13C4"/>
    <w:rsid w:val="000C195F"/>
    <w:rsid w:val="000C3333"/>
    <w:rsid w:val="000D0E8D"/>
    <w:rsid w:val="000D0FC8"/>
    <w:rsid w:val="000D371B"/>
    <w:rsid w:val="000D42BB"/>
    <w:rsid w:val="000D4821"/>
    <w:rsid w:val="000D5A47"/>
    <w:rsid w:val="000E187A"/>
    <w:rsid w:val="000E3ABD"/>
    <w:rsid w:val="000E3DA9"/>
    <w:rsid w:val="000E453E"/>
    <w:rsid w:val="000E577A"/>
    <w:rsid w:val="000E66D7"/>
    <w:rsid w:val="000F0351"/>
    <w:rsid w:val="000F1889"/>
    <w:rsid w:val="000F3233"/>
    <w:rsid w:val="000F39A4"/>
    <w:rsid w:val="000F3B4D"/>
    <w:rsid w:val="000F7ADD"/>
    <w:rsid w:val="00100E7A"/>
    <w:rsid w:val="00102CAD"/>
    <w:rsid w:val="001070A2"/>
    <w:rsid w:val="0010746F"/>
    <w:rsid w:val="0010799A"/>
    <w:rsid w:val="00110078"/>
    <w:rsid w:val="001130AE"/>
    <w:rsid w:val="0011336B"/>
    <w:rsid w:val="001140D3"/>
    <w:rsid w:val="00114D09"/>
    <w:rsid w:val="00114E90"/>
    <w:rsid w:val="001156F3"/>
    <w:rsid w:val="001173A4"/>
    <w:rsid w:val="00120C11"/>
    <w:rsid w:val="00121410"/>
    <w:rsid w:val="00122813"/>
    <w:rsid w:val="00125B27"/>
    <w:rsid w:val="0012675C"/>
    <w:rsid w:val="0012683B"/>
    <w:rsid w:val="001309C0"/>
    <w:rsid w:val="00131135"/>
    <w:rsid w:val="0013294D"/>
    <w:rsid w:val="0013311A"/>
    <w:rsid w:val="00133655"/>
    <w:rsid w:val="00140197"/>
    <w:rsid w:val="0014150F"/>
    <w:rsid w:val="00142388"/>
    <w:rsid w:val="00143D9A"/>
    <w:rsid w:val="001445E2"/>
    <w:rsid w:val="00144D20"/>
    <w:rsid w:val="00146D7F"/>
    <w:rsid w:val="00147105"/>
    <w:rsid w:val="001474BA"/>
    <w:rsid w:val="0014754C"/>
    <w:rsid w:val="00150633"/>
    <w:rsid w:val="00151070"/>
    <w:rsid w:val="00151106"/>
    <w:rsid w:val="00151444"/>
    <w:rsid w:val="00155545"/>
    <w:rsid w:val="001570E7"/>
    <w:rsid w:val="00157A1C"/>
    <w:rsid w:val="001600C0"/>
    <w:rsid w:val="00164A68"/>
    <w:rsid w:val="00164F17"/>
    <w:rsid w:val="0016690E"/>
    <w:rsid w:val="00166E49"/>
    <w:rsid w:val="0016724D"/>
    <w:rsid w:val="00170E43"/>
    <w:rsid w:val="0017135C"/>
    <w:rsid w:val="00172009"/>
    <w:rsid w:val="00172281"/>
    <w:rsid w:val="00172C4E"/>
    <w:rsid w:val="001757D0"/>
    <w:rsid w:val="001770FD"/>
    <w:rsid w:val="001779E2"/>
    <w:rsid w:val="00181623"/>
    <w:rsid w:val="00181EA6"/>
    <w:rsid w:val="001820DB"/>
    <w:rsid w:val="00182600"/>
    <w:rsid w:val="00183689"/>
    <w:rsid w:val="00183AEF"/>
    <w:rsid w:val="00185F83"/>
    <w:rsid w:val="001860E3"/>
    <w:rsid w:val="00186131"/>
    <w:rsid w:val="00186816"/>
    <w:rsid w:val="0018699F"/>
    <w:rsid w:val="001873EA"/>
    <w:rsid w:val="001902FB"/>
    <w:rsid w:val="00190A3D"/>
    <w:rsid w:val="001920E0"/>
    <w:rsid w:val="00193007"/>
    <w:rsid w:val="001938AC"/>
    <w:rsid w:val="00193B0A"/>
    <w:rsid w:val="00194D18"/>
    <w:rsid w:val="0019524D"/>
    <w:rsid w:val="001974A3"/>
    <w:rsid w:val="001A026B"/>
    <w:rsid w:val="001A0421"/>
    <w:rsid w:val="001A1CD5"/>
    <w:rsid w:val="001A58C0"/>
    <w:rsid w:val="001A5BB1"/>
    <w:rsid w:val="001A5E71"/>
    <w:rsid w:val="001A6AE8"/>
    <w:rsid w:val="001B100B"/>
    <w:rsid w:val="001B4471"/>
    <w:rsid w:val="001B5B77"/>
    <w:rsid w:val="001B6901"/>
    <w:rsid w:val="001C10A8"/>
    <w:rsid w:val="001C3B2B"/>
    <w:rsid w:val="001C4F0A"/>
    <w:rsid w:val="001C639D"/>
    <w:rsid w:val="001D008F"/>
    <w:rsid w:val="001D07B4"/>
    <w:rsid w:val="001D0A84"/>
    <w:rsid w:val="001D172E"/>
    <w:rsid w:val="001D26C0"/>
    <w:rsid w:val="001D28A7"/>
    <w:rsid w:val="001D6334"/>
    <w:rsid w:val="001D649B"/>
    <w:rsid w:val="001D68AB"/>
    <w:rsid w:val="001D6B94"/>
    <w:rsid w:val="001E1A3E"/>
    <w:rsid w:val="001E355D"/>
    <w:rsid w:val="001E4CF4"/>
    <w:rsid w:val="001E52F4"/>
    <w:rsid w:val="001E656A"/>
    <w:rsid w:val="001E7853"/>
    <w:rsid w:val="001E7A33"/>
    <w:rsid w:val="001F089C"/>
    <w:rsid w:val="001F2142"/>
    <w:rsid w:val="001F3215"/>
    <w:rsid w:val="001F3EE4"/>
    <w:rsid w:val="002020B0"/>
    <w:rsid w:val="0020215D"/>
    <w:rsid w:val="002032F6"/>
    <w:rsid w:val="00204A65"/>
    <w:rsid w:val="00205139"/>
    <w:rsid w:val="00207973"/>
    <w:rsid w:val="00211331"/>
    <w:rsid w:val="00211FD0"/>
    <w:rsid w:val="00212E83"/>
    <w:rsid w:val="00214614"/>
    <w:rsid w:val="00214AA4"/>
    <w:rsid w:val="00214DFF"/>
    <w:rsid w:val="002154AC"/>
    <w:rsid w:val="00216D41"/>
    <w:rsid w:val="00217606"/>
    <w:rsid w:val="00217D48"/>
    <w:rsid w:val="00220104"/>
    <w:rsid w:val="0022081B"/>
    <w:rsid w:val="002218A6"/>
    <w:rsid w:val="0022197F"/>
    <w:rsid w:val="00223C70"/>
    <w:rsid w:val="002245BF"/>
    <w:rsid w:val="002263A5"/>
    <w:rsid w:val="00226DF2"/>
    <w:rsid w:val="00230A44"/>
    <w:rsid w:val="0023357E"/>
    <w:rsid w:val="002337F8"/>
    <w:rsid w:val="00235CA4"/>
    <w:rsid w:val="002406BA"/>
    <w:rsid w:val="00241B01"/>
    <w:rsid w:val="00247015"/>
    <w:rsid w:val="0024725C"/>
    <w:rsid w:val="00247942"/>
    <w:rsid w:val="00253A05"/>
    <w:rsid w:val="0026254A"/>
    <w:rsid w:val="00262A67"/>
    <w:rsid w:val="0026345A"/>
    <w:rsid w:val="00264C88"/>
    <w:rsid w:val="00265379"/>
    <w:rsid w:val="00265B2D"/>
    <w:rsid w:val="00265BB7"/>
    <w:rsid w:val="00266F91"/>
    <w:rsid w:val="0026761A"/>
    <w:rsid w:val="00267F1F"/>
    <w:rsid w:val="002706ED"/>
    <w:rsid w:val="0027072B"/>
    <w:rsid w:val="00270A59"/>
    <w:rsid w:val="00270FB9"/>
    <w:rsid w:val="002818F8"/>
    <w:rsid w:val="002830EE"/>
    <w:rsid w:val="002846FA"/>
    <w:rsid w:val="002849D8"/>
    <w:rsid w:val="002852AD"/>
    <w:rsid w:val="00285407"/>
    <w:rsid w:val="0028546B"/>
    <w:rsid w:val="00291F4B"/>
    <w:rsid w:val="0029233C"/>
    <w:rsid w:val="00292438"/>
    <w:rsid w:val="002930F1"/>
    <w:rsid w:val="0029317B"/>
    <w:rsid w:val="00293ED3"/>
    <w:rsid w:val="00294872"/>
    <w:rsid w:val="00295E60"/>
    <w:rsid w:val="002964B4"/>
    <w:rsid w:val="002A0B3E"/>
    <w:rsid w:val="002A2586"/>
    <w:rsid w:val="002A2679"/>
    <w:rsid w:val="002A2F3C"/>
    <w:rsid w:val="002A44AD"/>
    <w:rsid w:val="002A4B89"/>
    <w:rsid w:val="002A6355"/>
    <w:rsid w:val="002A7B47"/>
    <w:rsid w:val="002B2628"/>
    <w:rsid w:val="002B29CA"/>
    <w:rsid w:val="002B2C59"/>
    <w:rsid w:val="002B4B61"/>
    <w:rsid w:val="002B76CC"/>
    <w:rsid w:val="002B78D6"/>
    <w:rsid w:val="002B7D20"/>
    <w:rsid w:val="002C0C07"/>
    <w:rsid w:val="002C3D19"/>
    <w:rsid w:val="002C5AC7"/>
    <w:rsid w:val="002C5BA1"/>
    <w:rsid w:val="002C687F"/>
    <w:rsid w:val="002C7785"/>
    <w:rsid w:val="002D0B2F"/>
    <w:rsid w:val="002D2BD9"/>
    <w:rsid w:val="002D2D46"/>
    <w:rsid w:val="002D5C71"/>
    <w:rsid w:val="002D665B"/>
    <w:rsid w:val="002E2DEE"/>
    <w:rsid w:val="002E7699"/>
    <w:rsid w:val="002F0850"/>
    <w:rsid w:val="002F2298"/>
    <w:rsid w:val="002F3F52"/>
    <w:rsid w:val="002F5A25"/>
    <w:rsid w:val="002F6D0E"/>
    <w:rsid w:val="0030022B"/>
    <w:rsid w:val="00300996"/>
    <w:rsid w:val="00302B04"/>
    <w:rsid w:val="00303ABC"/>
    <w:rsid w:val="00303D8B"/>
    <w:rsid w:val="00304082"/>
    <w:rsid w:val="00304F10"/>
    <w:rsid w:val="00306EEE"/>
    <w:rsid w:val="00307A0C"/>
    <w:rsid w:val="003102B6"/>
    <w:rsid w:val="003137B4"/>
    <w:rsid w:val="00315175"/>
    <w:rsid w:val="00315DFC"/>
    <w:rsid w:val="00316367"/>
    <w:rsid w:val="003165AA"/>
    <w:rsid w:val="00316C7A"/>
    <w:rsid w:val="003177D2"/>
    <w:rsid w:val="003205B6"/>
    <w:rsid w:val="00320D4D"/>
    <w:rsid w:val="00320F80"/>
    <w:rsid w:val="00321B3D"/>
    <w:rsid w:val="00322129"/>
    <w:rsid w:val="00322A30"/>
    <w:rsid w:val="00323B7E"/>
    <w:rsid w:val="0032454B"/>
    <w:rsid w:val="00325307"/>
    <w:rsid w:val="0032594C"/>
    <w:rsid w:val="00326BBA"/>
    <w:rsid w:val="00326D48"/>
    <w:rsid w:val="00327BD1"/>
    <w:rsid w:val="00330883"/>
    <w:rsid w:val="003341BC"/>
    <w:rsid w:val="003348EB"/>
    <w:rsid w:val="0033497B"/>
    <w:rsid w:val="00343246"/>
    <w:rsid w:val="00343A89"/>
    <w:rsid w:val="0034487E"/>
    <w:rsid w:val="00344D59"/>
    <w:rsid w:val="00354B59"/>
    <w:rsid w:val="00355381"/>
    <w:rsid w:val="003564E1"/>
    <w:rsid w:val="003578F8"/>
    <w:rsid w:val="0036061B"/>
    <w:rsid w:val="00362D3C"/>
    <w:rsid w:val="0036306E"/>
    <w:rsid w:val="00364C91"/>
    <w:rsid w:val="00364E9C"/>
    <w:rsid w:val="0036502F"/>
    <w:rsid w:val="003669DF"/>
    <w:rsid w:val="003741D0"/>
    <w:rsid w:val="00374F1B"/>
    <w:rsid w:val="00375EB7"/>
    <w:rsid w:val="003760AC"/>
    <w:rsid w:val="003803EB"/>
    <w:rsid w:val="00380477"/>
    <w:rsid w:val="0038110C"/>
    <w:rsid w:val="003824FB"/>
    <w:rsid w:val="003851D5"/>
    <w:rsid w:val="003859E2"/>
    <w:rsid w:val="00386405"/>
    <w:rsid w:val="00393AF0"/>
    <w:rsid w:val="00395082"/>
    <w:rsid w:val="0039610E"/>
    <w:rsid w:val="0039719F"/>
    <w:rsid w:val="003A0C08"/>
    <w:rsid w:val="003A109B"/>
    <w:rsid w:val="003A1678"/>
    <w:rsid w:val="003A2AE0"/>
    <w:rsid w:val="003A7D8D"/>
    <w:rsid w:val="003B0807"/>
    <w:rsid w:val="003B1805"/>
    <w:rsid w:val="003B2DBC"/>
    <w:rsid w:val="003B3913"/>
    <w:rsid w:val="003B4224"/>
    <w:rsid w:val="003B5FA0"/>
    <w:rsid w:val="003B7F1C"/>
    <w:rsid w:val="003C2BE2"/>
    <w:rsid w:val="003C2F9C"/>
    <w:rsid w:val="003C3AD7"/>
    <w:rsid w:val="003C462F"/>
    <w:rsid w:val="003C4C73"/>
    <w:rsid w:val="003C4F99"/>
    <w:rsid w:val="003C645E"/>
    <w:rsid w:val="003C655F"/>
    <w:rsid w:val="003C7255"/>
    <w:rsid w:val="003C7456"/>
    <w:rsid w:val="003D04CE"/>
    <w:rsid w:val="003D281E"/>
    <w:rsid w:val="003D3241"/>
    <w:rsid w:val="003D5570"/>
    <w:rsid w:val="003D6F29"/>
    <w:rsid w:val="003E09A6"/>
    <w:rsid w:val="003E6C66"/>
    <w:rsid w:val="003E7382"/>
    <w:rsid w:val="003E7627"/>
    <w:rsid w:val="003F01C4"/>
    <w:rsid w:val="003F051E"/>
    <w:rsid w:val="003F23DD"/>
    <w:rsid w:val="003F392F"/>
    <w:rsid w:val="003F507E"/>
    <w:rsid w:val="003F5943"/>
    <w:rsid w:val="003F655E"/>
    <w:rsid w:val="003F74ED"/>
    <w:rsid w:val="003F75F2"/>
    <w:rsid w:val="003F7C7D"/>
    <w:rsid w:val="00400BA8"/>
    <w:rsid w:val="0040149B"/>
    <w:rsid w:val="00401812"/>
    <w:rsid w:val="00401B65"/>
    <w:rsid w:val="004029D9"/>
    <w:rsid w:val="00405753"/>
    <w:rsid w:val="00406EE5"/>
    <w:rsid w:val="004112DB"/>
    <w:rsid w:val="00411B0F"/>
    <w:rsid w:val="00413428"/>
    <w:rsid w:val="0041556A"/>
    <w:rsid w:val="00415CA6"/>
    <w:rsid w:val="00415E0A"/>
    <w:rsid w:val="0041608D"/>
    <w:rsid w:val="004224E6"/>
    <w:rsid w:val="00422CC2"/>
    <w:rsid w:val="00425889"/>
    <w:rsid w:val="00433C42"/>
    <w:rsid w:val="00435796"/>
    <w:rsid w:val="004357D2"/>
    <w:rsid w:val="00436490"/>
    <w:rsid w:val="00442D89"/>
    <w:rsid w:val="00444806"/>
    <w:rsid w:val="004464CD"/>
    <w:rsid w:val="00446A70"/>
    <w:rsid w:val="00446CCD"/>
    <w:rsid w:val="00450176"/>
    <w:rsid w:val="00450814"/>
    <w:rsid w:val="00450E2D"/>
    <w:rsid w:val="00451A39"/>
    <w:rsid w:val="00452484"/>
    <w:rsid w:val="0045501F"/>
    <w:rsid w:val="004559BE"/>
    <w:rsid w:val="0045667E"/>
    <w:rsid w:val="004605D6"/>
    <w:rsid w:val="004632E9"/>
    <w:rsid w:val="00465239"/>
    <w:rsid w:val="004656B1"/>
    <w:rsid w:val="00466FA7"/>
    <w:rsid w:val="004700CC"/>
    <w:rsid w:val="004712CB"/>
    <w:rsid w:val="00471E97"/>
    <w:rsid w:val="00473D1A"/>
    <w:rsid w:val="00475EEF"/>
    <w:rsid w:val="00476946"/>
    <w:rsid w:val="00480244"/>
    <w:rsid w:val="0048037B"/>
    <w:rsid w:val="00482193"/>
    <w:rsid w:val="004830A7"/>
    <w:rsid w:val="00485C5C"/>
    <w:rsid w:val="0048694A"/>
    <w:rsid w:val="00486BA1"/>
    <w:rsid w:val="00487493"/>
    <w:rsid w:val="00494F50"/>
    <w:rsid w:val="00497365"/>
    <w:rsid w:val="00497E4E"/>
    <w:rsid w:val="004A134B"/>
    <w:rsid w:val="004A21E2"/>
    <w:rsid w:val="004A2B98"/>
    <w:rsid w:val="004A4A05"/>
    <w:rsid w:val="004A5CB4"/>
    <w:rsid w:val="004A6A19"/>
    <w:rsid w:val="004A75E8"/>
    <w:rsid w:val="004B0A88"/>
    <w:rsid w:val="004B1335"/>
    <w:rsid w:val="004B454E"/>
    <w:rsid w:val="004B4745"/>
    <w:rsid w:val="004B593B"/>
    <w:rsid w:val="004C379F"/>
    <w:rsid w:val="004D1913"/>
    <w:rsid w:val="004D28A4"/>
    <w:rsid w:val="004D526D"/>
    <w:rsid w:val="004D608E"/>
    <w:rsid w:val="004E121D"/>
    <w:rsid w:val="004E15C5"/>
    <w:rsid w:val="004E2D2F"/>
    <w:rsid w:val="004E306F"/>
    <w:rsid w:val="004E4850"/>
    <w:rsid w:val="004E493C"/>
    <w:rsid w:val="004F1E5A"/>
    <w:rsid w:val="004F1EA4"/>
    <w:rsid w:val="004F2379"/>
    <w:rsid w:val="004F394D"/>
    <w:rsid w:val="004F3DF8"/>
    <w:rsid w:val="004F4489"/>
    <w:rsid w:val="004F47AE"/>
    <w:rsid w:val="004F5B2B"/>
    <w:rsid w:val="00500740"/>
    <w:rsid w:val="005019D9"/>
    <w:rsid w:val="005050EB"/>
    <w:rsid w:val="005077F4"/>
    <w:rsid w:val="00510B9F"/>
    <w:rsid w:val="00512475"/>
    <w:rsid w:val="00513DEF"/>
    <w:rsid w:val="0051500F"/>
    <w:rsid w:val="005220F0"/>
    <w:rsid w:val="005251E6"/>
    <w:rsid w:val="00532028"/>
    <w:rsid w:val="00533B9C"/>
    <w:rsid w:val="0053432D"/>
    <w:rsid w:val="005343C7"/>
    <w:rsid w:val="005345CE"/>
    <w:rsid w:val="005346B4"/>
    <w:rsid w:val="005356A4"/>
    <w:rsid w:val="00537B36"/>
    <w:rsid w:val="00542C38"/>
    <w:rsid w:val="00544285"/>
    <w:rsid w:val="005445DD"/>
    <w:rsid w:val="00544DE2"/>
    <w:rsid w:val="00546A8B"/>
    <w:rsid w:val="00547EC8"/>
    <w:rsid w:val="0055046D"/>
    <w:rsid w:val="00551179"/>
    <w:rsid w:val="00551760"/>
    <w:rsid w:val="00553FE2"/>
    <w:rsid w:val="00555068"/>
    <w:rsid w:val="005554AB"/>
    <w:rsid w:val="00555B92"/>
    <w:rsid w:val="0055699F"/>
    <w:rsid w:val="00556A69"/>
    <w:rsid w:val="00561C55"/>
    <w:rsid w:val="005639EC"/>
    <w:rsid w:val="00563D1C"/>
    <w:rsid w:val="00564C86"/>
    <w:rsid w:val="00565208"/>
    <w:rsid w:val="00566F82"/>
    <w:rsid w:val="0056702F"/>
    <w:rsid w:val="005711BC"/>
    <w:rsid w:val="005711F9"/>
    <w:rsid w:val="00572BDA"/>
    <w:rsid w:val="00573FDF"/>
    <w:rsid w:val="00574A4B"/>
    <w:rsid w:val="005757DC"/>
    <w:rsid w:val="005760BB"/>
    <w:rsid w:val="00580F63"/>
    <w:rsid w:val="005810D9"/>
    <w:rsid w:val="005814BD"/>
    <w:rsid w:val="005815B8"/>
    <w:rsid w:val="00581C8C"/>
    <w:rsid w:val="005822A0"/>
    <w:rsid w:val="005843B7"/>
    <w:rsid w:val="00586202"/>
    <w:rsid w:val="00586C0D"/>
    <w:rsid w:val="0058737B"/>
    <w:rsid w:val="00587C39"/>
    <w:rsid w:val="00587F59"/>
    <w:rsid w:val="005909BB"/>
    <w:rsid w:val="005918C8"/>
    <w:rsid w:val="00591A40"/>
    <w:rsid w:val="005929A4"/>
    <w:rsid w:val="00593D82"/>
    <w:rsid w:val="00595282"/>
    <w:rsid w:val="00595518"/>
    <w:rsid w:val="00597BFA"/>
    <w:rsid w:val="005A0C13"/>
    <w:rsid w:val="005A264A"/>
    <w:rsid w:val="005A5C87"/>
    <w:rsid w:val="005A624C"/>
    <w:rsid w:val="005A6BBB"/>
    <w:rsid w:val="005B0D51"/>
    <w:rsid w:val="005B2D07"/>
    <w:rsid w:val="005B3260"/>
    <w:rsid w:val="005B399B"/>
    <w:rsid w:val="005B3D62"/>
    <w:rsid w:val="005B43F3"/>
    <w:rsid w:val="005B49D8"/>
    <w:rsid w:val="005B50AF"/>
    <w:rsid w:val="005B5653"/>
    <w:rsid w:val="005B6339"/>
    <w:rsid w:val="005C05C1"/>
    <w:rsid w:val="005C1BB0"/>
    <w:rsid w:val="005C28AC"/>
    <w:rsid w:val="005C4442"/>
    <w:rsid w:val="005C4458"/>
    <w:rsid w:val="005C51BC"/>
    <w:rsid w:val="005C58CF"/>
    <w:rsid w:val="005C5ADA"/>
    <w:rsid w:val="005C6A6A"/>
    <w:rsid w:val="005D19D9"/>
    <w:rsid w:val="005D3673"/>
    <w:rsid w:val="005D3B4B"/>
    <w:rsid w:val="005D4B39"/>
    <w:rsid w:val="005D4D3C"/>
    <w:rsid w:val="005D72F0"/>
    <w:rsid w:val="005E0951"/>
    <w:rsid w:val="005E1130"/>
    <w:rsid w:val="005E1C85"/>
    <w:rsid w:val="005E43FA"/>
    <w:rsid w:val="005E4859"/>
    <w:rsid w:val="005E5EF8"/>
    <w:rsid w:val="005E5F29"/>
    <w:rsid w:val="005E5F3C"/>
    <w:rsid w:val="005E602A"/>
    <w:rsid w:val="005E6DD8"/>
    <w:rsid w:val="005E704D"/>
    <w:rsid w:val="005F24E1"/>
    <w:rsid w:val="005F2B79"/>
    <w:rsid w:val="005F2D30"/>
    <w:rsid w:val="005F3204"/>
    <w:rsid w:val="005F3641"/>
    <w:rsid w:val="005F38B3"/>
    <w:rsid w:val="005F561F"/>
    <w:rsid w:val="005F5901"/>
    <w:rsid w:val="005F5B3A"/>
    <w:rsid w:val="005F5B81"/>
    <w:rsid w:val="005F64DE"/>
    <w:rsid w:val="005F71D2"/>
    <w:rsid w:val="005F732A"/>
    <w:rsid w:val="00600669"/>
    <w:rsid w:val="006008FD"/>
    <w:rsid w:val="0060132B"/>
    <w:rsid w:val="00603D58"/>
    <w:rsid w:val="006042C3"/>
    <w:rsid w:val="006054D4"/>
    <w:rsid w:val="006062DD"/>
    <w:rsid w:val="00607FA2"/>
    <w:rsid w:val="006143DA"/>
    <w:rsid w:val="006162DD"/>
    <w:rsid w:val="00617987"/>
    <w:rsid w:val="00620B27"/>
    <w:rsid w:val="00621D6E"/>
    <w:rsid w:val="0062215A"/>
    <w:rsid w:val="006222ED"/>
    <w:rsid w:val="0062276A"/>
    <w:rsid w:val="006244BF"/>
    <w:rsid w:val="00626D0A"/>
    <w:rsid w:val="00627061"/>
    <w:rsid w:val="00627138"/>
    <w:rsid w:val="0063075A"/>
    <w:rsid w:val="006312F9"/>
    <w:rsid w:val="00631E7B"/>
    <w:rsid w:val="00632AFD"/>
    <w:rsid w:val="00632FE5"/>
    <w:rsid w:val="00633267"/>
    <w:rsid w:val="00633C14"/>
    <w:rsid w:val="00633FAA"/>
    <w:rsid w:val="00635CD3"/>
    <w:rsid w:val="00636EE8"/>
    <w:rsid w:val="00640376"/>
    <w:rsid w:val="00640CA4"/>
    <w:rsid w:val="0064279C"/>
    <w:rsid w:val="00642EEB"/>
    <w:rsid w:val="0064675B"/>
    <w:rsid w:val="0065092B"/>
    <w:rsid w:val="006509A0"/>
    <w:rsid w:val="00652BCC"/>
    <w:rsid w:val="006540FA"/>
    <w:rsid w:val="00654732"/>
    <w:rsid w:val="00656CDF"/>
    <w:rsid w:val="00660484"/>
    <w:rsid w:val="00663CC9"/>
    <w:rsid w:val="00664BCD"/>
    <w:rsid w:val="00664F59"/>
    <w:rsid w:val="0066508D"/>
    <w:rsid w:val="006655D1"/>
    <w:rsid w:val="00665846"/>
    <w:rsid w:val="006666A0"/>
    <w:rsid w:val="006707F3"/>
    <w:rsid w:val="00671250"/>
    <w:rsid w:val="0067193F"/>
    <w:rsid w:val="0067220E"/>
    <w:rsid w:val="00672433"/>
    <w:rsid w:val="00673191"/>
    <w:rsid w:val="00673C83"/>
    <w:rsid w:val="00676374"/>
    <w:rsid w:val="00676619"/>
    <w:rsid w:val="006768E8"/>
    <w:rsid w:val="00676C38"/>
    <w:rsid w:val="006778C5"/>
    <w:rsid w:val="00680531"/>
    <w:rsid w:val="00680869"/>
    <w:rsid w:val="00681EA5"/>
    <w:rsid w:val="006823BC"/>
    <w:rsid w:val="006828A4"/>
    <w:rsid w:val="00683691"/>
    <w:rsid w:val="0068460F"/>
    <w:rsid w:val="006867D4"/>
    <w:rsid w:val="006921FD"/>
    <w:rsid w:val="00693834"/>
    <w:rsid w:val="006941EE"/>
    <w:rsid w:val="00697506"/>
    <w:rsid w:val="00697A8F"/>
    <w:rsid w:val="00697CBF"/>
    <w:rsid w:val="00697D0D"/>
    <w:rsid w:val="006A02F2"/>
    <w:rsid w:val="006A2890"/>
    <w:rsid w:val="006A5731"/>
    <w:rsid w:val="006A67A1"/>
    <w:rsid w:val="006B0F72"/>
    <w:rsid w:val="006B2DDC"/>
    <w:rsid w:val="006B3B90"/>
    <w:rsid w:val="006B4D06"/>
    <w:rsid w:val="006B5A0A"/>
    <w:rsid w:val="006B5C9A"/>
    <w:rsid w:val="006B68B1"/>
    <w:rsid w:val="006B6D7C"/>
    <w:rsid w:val="006C1DFF"/>
    <w:rsid w:val="006C1E82"/>
    <w:rsid w:val="006D62A8"/>
    <w:rsid w:val="006D69E8"/>
    <w:rsid w:val="006D7B23"/>
    <w:rsid w:val="006E13EF"/>
    <w:rsid w:val="006E2815"/>
    <w:rsid w:val="006F2133"/>
    <w:rsid w:val="006F2FB5"/>
    <w:rsid w:val="006F4366"/>
    <w:rsid w:val="006F50E6"/>
    <w:rsid w:val="006F586F"/>
    <w:rsid w:val="006F5947"/>
    <w:rsid w:val="006F5DF9"/>
    <w:rsid w:val="006F7340"/>
    <w:rsid w:val="007022FE"/>
    <w:rsid w:val="00710578"/>
    <w:rsid w:val="00714362"/>
    <w:rsid w:val="007168D7"/>
    <w:rsid w:val="00720158"/>
    <w:rsid w:val="0072107F"/>
    <w:rsid w:val="00725072"/>
    <w:rsid w:val="00730242"/>
    <w:rsid w:val="007338C6"/>
    <w:rsid w:val="00735305"/>
    <w:rsid w:val="00742207"/>
    <w:rsid w:val="007439BF"/>
    <w:rsid w:val="00747F3F"/>
    <w:rsid w:val="00752902"/>
    <w:rsid w:val="00755F51"/>
    <w:rsid w:val="007564EF"/>
    <w:rsid w:val="007572CC"/>
    <w:rsid w:val="007607B5"/>
    <w:rsid w:val="00760962"/>
    <w:rsid w:val="00761D91"/>
    <w:rsid w:val="00761E79"/>
    <w:rsid w:val="0076233F"/>
    <w:rsid w:val="00762792"/>
    <w:rsid w:val="00762CC4"/>
    <w:rsid w:val="00764246"/>
    <w:rsid w:val="007642E4"/>
    <w:rsid w:val="007661A6"/>
    <w:rsid w:val="00767B3F"/>
    <w:rsid w:val="00772029"/>
    <w:rsid w:val="00772E66"/>
    <w:rsid w:val="00775E5A"/>
    <w:rsid w:val="007816C7"/>
    <w:rsid w:val="00781ED6"/>
    <w:rsid w:val="0078236A"/>
    <w:rsid w:val="00783CAB"/>
    <w:rsid w:val="00784288"/>
    <w:rsid w:val="00784775"/>
    <w:rsid w:val="00785681"/>
    <w:rsid w:val="007858EA"/>
    <w:rsid w:val="0078666E"/>
    <w:rsid w:val="00786BFC"/>
    <w:rsid w:val="0078703E"/>
    <w:rsid w:val="00790BFB"/>
    <w:rsid w:val="00791488"/>
    <w:rsid w:val="00792328"/>
    <w:rsid w:val="00792992"/>
    <w:rsid w:val="007A1154"/>
    <w:rsid w:val="007A1FB3"/>
    <w:rsid w:val="007A298C"/>
    <w:rsid w:val="007A7690"/>
    <w:rsid w:val="007B3E89"/>
    <w:rsid w:val="007B4860"/>
    <w:rsid w:val="007B557F"/>
    <w:rsid w:val="007B7015"/>
    <w:rsid w:val="007B7385"/>
    <w:rsid w:val="007B7415"/>
    <w:rsid w:val="007B74E3"/>
    <w:rsid w:val="007C060D"/>
    <w:rsid w:val="007C123E"/>
    <w:rsid w:val="007C1B90"/>
    <w:rsid w:val="007C1D91"/>
    <w:rsid w:val="007C2AB1"/>
    <w:rsid w:val="007C580D"/>
    <w:rsid w:val="007C61F1"/>
    <w:rsid w:val="007C7FA7"/>
    <w:rsid w:val="007D0228"/>
    <w:rsid w:val="007D04B5"/>
    <w:rsid w:val="007D0FFE"/>
    <w:rsid w:val="007D3DA2"/>
    <w:rsid w:val="007D48A8"/>
    <w:rsid w:val="007D5A1A"/>
    <w:rsid w:val="007D5F0B"/>
    <w:rsid w:val="007D649D"/>
    <w:rsid w:val="007D79DA"/>
    <w:rsid w:val="007E1898"/>
    <w:rsid w:val="007E1CDC"/>
    <w:rsid w:val="007E33E2"/>
    <w:rsid w:val="007E3928"/>
    <w:rsid w:val="007E41C0"/>
    <w:rsid w:val="007E5468"/>
    <w:rsid w:val="007E78E9"/>
    <w:rsid w:val="007E7D32"/>
    <w:rsid w:val="007F683C"/>
    <w:rsid w:val="008006E4"/>
    <w:rsid w:val="00801F0F"/>
    <w:rsid w:val="00802DCE"/>
    <w:rsid w:val="008039EE"/>
    <w:rsid w:val="008040CC"/>
    <w:rsid w:val="0080414C"/>
    <w:rsid w:val="008060FD"/>
    <w:rsid w:val="0080695C"/>
    <w:rsid w:val="00806C37"/>
    <w:rsid w:val="00806C59"/>
    <w:rsid w:val="008070C6"/>
    <w:rsid w:val="008072F6"/>
    <w:rsid w:val="008100EA"/>
    <w:rsid w:val="008105DD"/>
    <w:rsid w:val="00811EDE"/>
    <w:rsid w:val="00814133"/>
    <w:rsid w:val="00814766"/>
    <w:rsid w:val="008152FD"/>
    <w:rsid w:val="0081636F"/>
    <w:rsid w:val="0081695C"/>
    <w:rsid w:val="00817F34"/>
    <w:rsid w:val="00820DDF"/>
    <w:rsid w:val="00820E4C"/>
    <w:rsid w:val="00820F0F"/>
    <w:rsid w:val="00827200"/>
    <w:rsid w:val="00832292"/>
    <w:rsid w:val="0083418E"/>
    <w:rsid w:val="008343D9"/>
    <w:rsid w:val="00834E03"/>
    <w:rsid w:val="00837ACF"/>
    <w:rsid w:val="00844043"/>
    <w:rsid w:val="008455CD"/>
    <w:rsid w:val="00846583"/>
    <w:rsid w:val="00847BE0"/>
    <w:rsid w:val="0085188C"/>
    <w:rsid w:val="00851D90"/>
    <w:rsid w:val="00856FA4"/>
    <w:rsid w:val="00857C92"/>
    <w:rsid w:val="00861B40"/>
    <w:rsid w:val="00861EA6"/>
    <w:rsid w:val="00862059"/>
    <w:rsid w:val="00862651"/>
    <w:rsid w:val="00863585"/>
    <w:rsid w:val="00864B90"/>
    <w:rsid w:val="008674BD"/>
    <w:rsid w:val="00867BFE"/>
    <w:rsid w:val="00867C1F"/>
    <w:rsid w:val="00867C51"/>
    <w:rsid w:val="00871532"/>
    <w:rsid w:val="0087275A"/>
    <w:rsid w:val="00873583"/>
    <w:rsid w:val="00875908"/>
    <w:rsid w:val="008774C5"/>
    <w:rsid w:val="00877F54"/>
    <w:rsid w:val="00882B42"/>
    <w:rsid w:val="0088486E"/>
    <w:rsid w:val="00885738"/>
    <w:rsid w:val="008860FA"/>
    <w:rsid w:val="00886A59"/>
    <w:rsid w:val="00887674"/>
    <w:rsid w:val="00887EC8"/>
    <w:rsid w:val="008908C4"/>
    <w:rsid w:val="008915BA"/>
    <w:rsid w:val="0089256E"/>
    <w:rsid w:val="008932B2"/>
    <w:rsid w:val="0089511B"/>
    <w:rsid w:val="00896080"/>
    <w:rsid w:val="008972D0"/>
    <w:rsid w:val="008A0FD0"/>
    <w:rsid w:val="008A1649"/>
    <w:rsid w:val="008A2410"/>
    <w:rsid w:val="008A2D8F"/>
    <w:rsid w:val="008A3215"/>
    <w:rsid w:val="008A3394"/>
    <w:rsid w:val="008A3BE2"/>
    <w:rsid w:val="008A3ED3"/>
    <w:rsid w:val="008A4313"/>
    <w:rsid w:val="008A5F55"/>
    <w:rsid w:val="008A617E"/>
    <w:rsid w:val="008A64E7"/>
    <w:rsid w:val="008B38AB"/>
    <w:rsid w:val="008B4595"/>
    <w:rsid w:val="008C1162"/>
    <w:rsid w:val="008C12F5"/>
    <w:rsid w:val="008C16EA"/>
    <w:rsid w:val="008C3BC2"/>
    <w:rsid w:val="008C4398"/>
    <w:rsid w:val="008C4536"/>
    <w:rsid w:val="008C530E"/>
    <w:rsid w:val="008C77E7"/>
    <w:rsid w:val="008C794C"/>
    <w:rsid w:val="008C7BDA"/>
    <w:rsid w:val="008D1A73"/>
    <w:rsid w:val="008D4A23"/>
    <w:rsid w:val="008D4D78"/>
    <w:rsid w:val="008D5F9C"/>
    <w:rsid w:val="008D60D4"/>
    <w:rsid w:val="008D687D"/>
    <w:rsid w:val="008E1CBD"/>
    <w:rsid w:val="008E2F12"/>
    <w:rsid w:val="008E483A"/>
    <w:rsid w:val="008E55A3"/>
    <w:rsid w:val="008E7ADE"/>
    <w:rsid w:val="008E7B07"/>
    <w:rsid w:val="008E7B11"/>
    <w:rsid w:val="008F09C3"/>
    <w:rsid w:val="008F0A1D"/>
    <w:rsid w:val="008F283F"/>
    <w:rsid w:val="008F305A"/>
    <w:rsid w:val="008F59FD"/>
    <w:rsid w:val="008F5CB9"/>
    <w:rsid w:val="008F7041"/>
    <w:rsid w:val="009003E2"/>
    <w:rsid w:val="00901A16"/>
    <w:rsid w:val="00902935"/>
    <w:rsid w:val="00904609"/>
    <w:rsid w:val="00904F2A"/>
    <w:rsid w:val="00905553"/>
    <w:rsid w:val="00906582"/>
    <w:rsid w:val="00906FF8"/>
    <w:rsid w:val="009071B6"/>
    <w:rsid w:val="00907E96"/>
    <w:rsid w:val="009155E6"/>
    <w:rsid w:val="00915BFC"/>
    <w:rsid w:val="00916354"/>
    <w:rsid w:val="00916E4C"/>
    <w:rsid w:val="009200BF"/>
    <w:rsid w:val="009223D9"/>
    <w:rsid w:val="009262C7"/>
    <w:rsid w:val="00933FF8"/>
    <w:rsid w:val="009375F3"/>
    <w:rsid w:val="00937C7F"/>
    <w:rsid w:val="0094306E"/>
    <w:rsid w:val="00943748"/>
    <w:rsid w:val="00944D3B"/>
    <w:rsid w:val="0095009A"/>
    <w:rsid w:val="009505B3"/>
    <w:rsid w:val="00950806"/>
    <w:rsid w:val="00950B66"/>
    <w:rsid w:val="009515B1"/>
    <w:rsid w:val="00952DC3"/>
    <w:rsid w:val="009530D3"/>
    <w:rsid w:val="00955E1E"/>
    <w:rsid w:val="009566CF"/>
    <w:rsid w:val="00956F18"/>
    <w:rsid w:val="00960815"/>
    <w:rsid w:val="00961C1F"/>
    <w:rsid w:val="00962A41"/>
    <w:rsid w:val="00965A41"/>
    <w:rsid w:val="00965F9F"/>
    <w:rsid w:val="00966CB5"/>
    <w:rsid w:val="00966D0C"/>
    <w:rsid w:val="00966ECC"/>
    <w:rsid w:val="009702D9"/>
    <w:rsid w:val="00970754"/>
    <w:rsid w:val="00970D0B"/>
    <w:rsid w:val="00974EB2"/>
    <w:rsid w:val="009752B8"/>
    <w:rsid w:val="00977FC5"/>
    <w:rsid w:val="00980511"/>
    <w:rsid w:val="0098213F"/>
    <w:rsid w:val="00986B5E"/>
    <w:rsid w:val="00987860"/>
    <w:rsid w:val="00990083"/>
    <w:rsid w:val="00992E8C"/>
    <w:rsid w:val="009931B1"/>
    <w:rsid w:val="009931EC"/>
    <w:rsid w:val="009944E8"/>
    <w:rsid w:val="0099563F"/>
    <w:rsid w:val="00995CBE"/>
    <w:rsid w:val="009A0B0B"/>
    <w:rsid w:val="009A65BC"/>
    <w:rsid w:val="009A681E"/>
    <w:rsid w:val="009B7344"/>
    <w:rsid w:val="009B75D7"/>
    <w:rsid w:val="009B7BE8"/>
    <w:rsid w:val="009C455C"/>
    <w:rsid w:val="009C5948"/>
    <w:rsid w:val="009C5A00"/>
    <w:rsid w:val="009C7AD3"/>
    <w:rsid w:val="009D1768"/>
    <w:rsid w:val="009D224D"/>
    <w:rsid w:val="009D2540"/>
    <w:rsid w:val="009D2AE5"/>
    <w:rsid w:val="009D3A82"/>
    <w:rsid w:val="009D59B6"/>
    <w:rsid w:val="009E2FE6"/>
    <w:rsid w:val="009E50CD"/>
    <w:rsid w:val="009E56FA"/>
    <w:rsid w:val="009E578B"/>
    <w:rsid w:val="009E59FF"/>
    <w:rsid w:val="009E6284"/>
    <w:rsid w:val="009F0AE3"/>
    <w:rsid w:val="009F0D01"/>
    <w:rsid w:val="009F101D"/>
    <w:rsid w:val="009F139F"/>
    <w:rsid w:val="009F1AEE"/>
    <w:rsid w:val="009F349D"/>
    <w:rsid w:val="009F424B"/>
    <w:rsid w:val="009F51DF"/>
    <w:rsid w:val="009F75A1"/>
    <w:rsid w:val="00A01A73"/>
    <w:rsid w:val="00A02B75"/>
    <w:rsid w:val="00A02C5F"/>
    <w:rsid w:val="00A03DF2"/>
    <w:rsid w:val="00A061D4"/>
    <w:rsid w:val="00A064B5"/>
    <w:rsid w:val="00A067D1"/>
    <w:rsid w:val="00A11430"/>
    <w:rsid w:val="00A13B20"/>
    <w:rsid w:val="00A153C3"/>
    <w:rsid w:val="00A15914"/>
    <w:rsid w:val="00A16569"/>
    <w:rsid w:val="00A17A34"/>
    <w:rsid w:val="00A201E5"/>
    <w:rsid w:val="00A209FF"/>
    <w:rsid w:val="00A214BD"/>
    <w:rsid w:val="00A21985"/>
    <w:rsid w:val="00A219E7"/>
    <w:rsid w:val="00A2212C"/>
    <w:rsid w:val="00A236EA"/>
    <w:rsid w:val="00A27AE2"/>
    <w:rsid w:val="00A30C74"/>
    <w:rsid w:val="00A33545"/>
    <w:rsid w:val="00A3470F"/>
    <w:rsid w:val="00A35B8B"/>
    <w:rsid w:val="00A430B2"/>
    <w:rsid w:val="00A43B7D"/>
    <w:rsid w:val="00A44203"/>
    <w:rsid w:val="00A45BB2"/>
    <w:rsid w:val="00A46170"/>
    <w:rsid w:val="00A51334"/>
    <w:rsid w:val="00A51EF6"/>
    <w:rsid w:val="00A538EC"/>
    <w:rsid w:val="00A57D0E"/>
    <w:rsid w:val="00A623C7"/>
    <w:rsid w:val="00A62EEA"/>
    <w:rsid w:val="00A63A93"/>
    <w:rsid w:val="00A65DC0"/>
    <w:rsid w:val="00A66078"/>
    <w:rsid w:val="00A714DD"/>
    <w:rsid w:val="00A754FC"/>
    <w:rsid w:val="00A77EC6"/>
    <w:rsid w:val="00A8085C"/>
    <w:rsid w:val="00A817B1"/>
    <w:rsid w:val="00A825F8"/>
    <w:rsid w:val="00A879A5"/>
    <w:rsid w:val="00A9008D"/>
    <w:rsid w:val="00A901D6"/>
    <w:rsid w:val="00A9279B"/>
    <w:rsid w:val="00A94E08"/>
    <w:rsid w:val="00A96347"/>
    <w:rsid w:val="00A97555"/>
    <w:rsid w:val="00A9780D"/>
    <w:rsid w:val="00A97CCF"/>
    <w:rsid w:val="00AA4A95"/>
    <w:rsid w:val="00AA4D8E"/>
    <w:rsid w:val="00AA5847"/>
    <w:rsid w:val="00AA6014"/>
    <w:rsid w:val="00AA6194"/>
    <w:rsid w:val="00AA7944"/>
    <w:rsid w:val="00AA7BAF"/>
    <w:rsid w:val="00AB0033"/>
    <w:rsid w:val="00AB08FB"/>
    <w:rsid w:val="00AB1221"/>
    <w:rsid w:val="00AB29EE"/>
    <w:rsid w:val="00AB2CAF"/>
    <w:rsid w:val="00AB2D27"/>
    <w:rsid w:val="00AB4C74"/>
    <w:rsid w:val="00AB5A1F"/>
    <w:rsid w:val="00AB7217"/>
    <w:rsid w:val="00AD4B5E"/>
    <w:rsid w:val="00AD5DF5"/>
    <w:rsid w:val="00AD610E"/>
    <w:rsid w:val="00AE2448"/>
    <w:rsid w:val="00AE3E77"/>
    <w:rsid w:val="00AE645D"/>
    <w:rsid w:val="00AE6CAC"/>
    <w:rsid w:val="00AE72D0"/>
    <w:rsid w:val="00AF02A7"/>
    <w:rsid w:val="00AF247B"/>
    <w:rsid w:val="00AF24D2"/>
    <w:rsid w:val="00AF2E48"/>
    <w:rsid w:val="00AF3563"/>
    <w:rsid w:val="00AF3847"/>
    <w:rsid w:val="00AF39EC"/>
    <w:rsid w:val="00AF3AC5"/>
    <w:rsid w:val="00AF4051"/>
    <w:rsid w:val="00AF4D63"/>
    <w:rsid w:val="00AF59FC"/>
    <w:rsid w:val="00AF5AB5"/>
    <w:rsid w:val="00AF61E9"/>
    <w:rsid w:val="00AF66B8"/>
    <w:rsid w:val="00AF7DB6"/>
    <w:rsid w:val="00B06755"/>
    <w:rsid w:val="00B07190"/>
    <w:rsid w:val="00B11E8B"/>
    <w:rsid w:val="00B12F2F"/>
    <w:rsid w:val="00B1338B"/>
    <w:rsid w:val="00B14268"/>
    <w:rsid w:val="00B16A95"/>
    <w:rsid w:val="00B17B56"/>
    <w:rsid w:val="00B20406"/>
    <w:rsid w:val="00B2163D"/>
    <w:rsid w:val="00B21C9E"/>
    <w:rsid w:val="00B23025"/>
    <w:rsid w:val="00B230A5"/>
    <w:rsid w:val="00B23213"/>
    <w:rsid w:val="00B2386D"/>
    <w:rsid w:val="00B27B81"/>
    <w:rsid w:val="00B3078A"/>
    <w:rsid w:val="00B30F33"/>
    <w:rsid w:val="00B32C0E"/>
    <w:rsid w:val="00B342F0"/>
    <w:rsid w:val="00B352A6"/>
    <w:rsid w:val="00B402F4"/>
    <w:rsid w:val="00B42084"/>
    <w:rsid w:val="00B434D5"/>
    <w:rsid w:val="00B44138"/>
    <w:rsid w:val="00B45111"/>
    <w:rsid w:val="00B50C51"/>
    <w:rsid w:val="00B5104C"/>
    <w:rsid w:val="00B531A0"/>
    <w:rsid w:val="00B56DF0"/>
    <w:rsid w:val="00B57FF5"/>
    <w:rsid w:val="00B607E6"/>
    <w:rsid w:val="00B6166C"/>
    <w:rsid w:val="00B61EDF"/>
    <w:rsid w:val="00B621E3"/>
    <w:rsid w:val="00B64C64"/>
    <w:rsid w:val="00B65F13"/>
    <w:rsid w:val="00B67EAD"/>
    <w:rsid w:val="00B70161"/>
    <w:rsid w:val="00B706D8"/>
    <w:rsid w:val="00B7311C"/>
    <w:rsid w:val="00B778D3"/>
    <w:rsid w:val="00B77AE7"/>
    <w:rsid w:val="00B77DC0"/>
    <w:rsid w:val="00B77E08"/>
    <w:rsid w:val="00B80DA4"/>
    <w:rsid w:val="00B85000"/>
    <w:rsid w:val="00B86DE9"/>
    <w:rsid w:val="00B87222"/>
    <w:rsid w:val="00B87EDD"/>
    <w:rsid w:val="00B87F66"/>
    <w:rsid w:val="00B914B6"/>
    <w:rsid w:val="00B92194"/>
    <w:rsid w:val="00B93B90"/>
    <w:rsid w:val="00B95B88"/>
    <w:rsid w:val="00B95F38"/>
    <w:rsid w:val="00B972EB"/>
    <w:rsid w:val="00B97BF3"/>
    <w:rsid w:val="00BA297E"/>
    <w:rsid w:val="00BA3B39"/>
    <w:rsid w:val="00BA3D16"/>
    <w:rsid w:val="00BA51D7"/>
    <w:rsid w:val="00BA5347"/>
    <w:rsid w:val="00BA754A"/>
    <w:rsid w:val="00BA7EFE"/>
    <w:rsid w:val="00BB0B43"/>
    <w:rsid w:val="00BB205F"/>
    <w:rsid w:val="00BB3919"/>
    <w:rsid w:val="00BB4CCA"/>
    <w:rsid w:val="00BB61CC"/>
    <w:rsid w:val="00BC0985"/>
    <w:rsid w:val="00BC52FB"/>
    <w:rsid w:val="00BC7BAC"/>
    <w:rsid w:val="00BC7D93"/>
    <w:rsid w:val="00BD1CCF"/>
    <w:rsid w:val="00BD40BB"/>
    <w:rsid w:val="00BD4A32"/>
    <w:rsid w:val="00BD4F16"/>
    <w:rsid w:val="00BD5324"/>
    <w:rsid w:val="00BE0041"/>
    <w:rsid w:val="00BE0FCA"/>
    <w:rsid w:val="00BE1671"/>
    <w:rsid w:val="00BE2B87"/>
    <w:rsid w:val="00BE3D81"/>
    <w:rsid w:val="00BE52D8"/>
    <w:rsid w:val="00BE5A40"/>
    <w:rsid w:val="00BE6C11"/>
    <w:rsid w:val="00BF08C6"/>
    <w:rsid w:val="00BF0F31"/>
    <w:rsid w:val="00BF10CD"/>
    <w:rsid w:val="00BF184F"/>
    <w:rsid w:val="00BF1D8D"/>
    <w:rsid w:val="00BF3BFF"/>
    <w:rsid w:val="00BF45B1"/>
    <w:rsid w:val="00BF49CF"/>
    <w:rsid w:val="00BF5002"/>
    <w:rsid w:val="00BF795B"/>
    <w:rsid w:val="00BF7DA7"/>
    <w:rsid w:val="00C003A5"/>
    <w:rsid w:val="00C03A9C"/>
    <w:rsid w:val="00C064AB"/>
    <w:rsid w:val="00C07B7B"/>
    <w:rsid w:val="00C1012D"/>
    <w:rsid w:val="00C11556"/>
    <w:rsid w:val="00C11E91"/>
    <w:rsid w:val="00C12018"/>
    <w:rsid w:val="00C12950"/>
    <w:rsid w:val="00C12E94"/>
    <w:rsid w:val="00C1428D"/>
    <w:rsid w:val="00C14C2D"/>
    <w:rsid w:val="00C14D83"/>
    <w:rsid w:val="00C15254"/>
    <w:rsid w:val="00C16435"/>
    <w:rsid w:val="00C1729A"/>
    <w:rsid w:val="00C172B1"/>
    <w:rsid w:val="00C20742"/>
    <w:rsid w:val="00C22513"/>
    <w:rsid w:val="00C22C96"/>
    <w:rsid w:val="00C22FE5"/>
    <w:rsid w:val="00C2505B"/>
    <w:rsid w:val="00C25258"/>
    <w:rsid w:val="00C25B33"/>
    <w:rsid w:val="00C26B85"/>
    <w:rsid w:val="00C27CA4"/>
    <w:rsid w:val="00C318A3"/>
    <w:rsid w:val="00C31A3A"/>
    <w:rsid w:val="00C337B2"/>
    <w:rsid w:val="00C34B0F"/>
    <w:rsid w:val="00C34D42"/>
    <w:rsid w:val="00C35216"/>
    <w:rsid w:val="00C431CA"/>
    <w:rsid w:val="00C438D0"/>
    <w:rsid w:val="00C43B1F"/>
    <w:rsid w:val="00C461AA"/>
    <w:rsid w:val="00C50B7B"/>
    <w:rsid w:val="00C515D5"/>
    <w:rsid w:val="00C51AB6"/>
    <w:rsid w:val="00C527D4"/>
    <w:rsid w:val="00C54DFF"/>
    <w:rsid w:val="00C55AEA"/>
    <w:rsid w:val="00C56934"/>
    <w:rsid w:val="00C61E31"/>
    <w:rsid w:val="00C6282B"/>
    <w:rsid w:val="00C660F0"/>
    <w:rsid w:val="00C66DD7"/>
    <w:rsid w:val="00C67164"/>
    <w:rsid w:val="00C7209C"/>
    <w:rsid w:val="00C72114"/>
    <w:rsid w:val="00C72552"/>
    <w:rsid w:val="00C73F0F"/>
    <w:rsid w:val="00C8098D"/>
    <w:rsid w:val="00C81E86"/>
    <w:rsid w:val="00C835DD"/>
    <w:rsid w:val="00C8420A"/>
    <w:rsid w:val="00C84EF0"/>
    <w:rsid w:val="00C85BEB"/>
    <w:rsid w:val="00C86777"/>
    <w:rsid w:val="00C873E4"/>
    <w:rsid w:val="00C9281C"/>
    <w:rsid w:val="00C931B0"/>
    <w:rsid w:val="00C94193"/>
    <w:rsid w:val="00C94C29"/>
    <w:rsid w:val="00C95266"/>
    <w:rsid w:val="00C964B7"/>
    <w:rsid w:val="00C97410"/>
    <w:rsid w:val="00CA1E3A"/>
    <w:rsid w:val="00CA210E"/>
    <w:rsid w:val="00CA4BB4"/>
    <w:rsid w:val="00CA54CD"/>
    <w:rsid w:val="00CA61D4"/>
    <w:rsid w:val="00CB1FCA"/>
    <w:rsid w:val="00CB4E53"/>
    <w:rsid w:val="00CB4F42"/>
    <w:rsid w:val="00CB60EA"/>
    <w:rsid w:val="00CB7445"/>
    <w:rsid w:val="00CB7625"/>
    <w:rsid w:val="00CB7A93"/>
    <w:rsid w:val="00CC0649"/>
    <w:rsid w:val="00CC1308"/>
    <w:rsid w:val="00CC1B73"/>
    <w:rsid w:val="00CC3285"/>
    <w:rsid w:val="00CC384C"/>
    <w:rsid w:val="00CC395B"/>
    <w:rsid w:val="00CC630E"/>
    <w:rsid w:val="00CC6D38"/>
    <w:rsid w:val="00CC77AA"/>
    <w:rsid w:val="00CD30E3"/>
    <w:rsid w:val="00CE002D"/>
    <w:rsid w:val="00CE05E2"/>
    <w:rsid w:val="00CE072B"/>
    <w:rsid w:val="00CE2765"/>
    <w:rsid w:val="00CE4273"/>
    <w:rsid w:val="00CE4DD0"/>
    <w:rsid w:val="00CE7604"/>
    <w:rsid w:val="00CF226C"/>
    <w:rsid w:val="00CF454C"/>
    <w:rsid w:val="00CF547B"/>
    <w:rsid w:val="00D0252B"/>
    <w:rsid w:val="00D02E9F"/>
    <w:rsid w:val="00D0474A"/>
    <w:rsid w:val="00D0555D"/>
    <w:rsid w:val="00D07008"/>
    <w:rsid w:val="00D0790A"/>
    <w:rsid w:val="00D07E9F"/>
    <w:rsid w:val="00D103D7"/>
    <w:rsid w:val="00D1198E"/>
    <w:rsid w:val="00D1234B"/>
    <w:rsid w:val="00D13F7A"/>
    <w:rsid w:val="00D14D12"/>
    <w:rsid w:val="00D14DA5"/>
    <w:rsid w:val="00D15860"/>
    <w:rsid w:val="00D16338"/>
    <w:rsid w:val="00D16863"/>
    <w:rsid w:val="00D21385"/>
    <w:rsid w:val="00D22E21"/>
    <w:rsid w:val="00D238ED"/>
    <w:rsid w:val="00D2512E"/>
    <w:rsid w:val="00D259FE"/>
    <w:rsid w:val="00D26A74"/>
    <w:rsid w:val="00D30F0F"/>
    <w:rsid w:val="00D30F9C"/>
    <w:rsid w:val="00D3288D"/>
    <w:rsid w:val="00D3564C"/>
    <w:rsid w:val="00D4052C"/>
    <w:rsid w:val="00D430AD"/>
    <w:rsid w:val="00D4415F"/>
    <w:rsid w:val="00D447A4"/>
    <w:rsid w:val="00D44CF5"/>
    <w:rsid w:val="00D45148"/>
    <w:rsid w:val="00D46B83"/>
    <w:rsid w:val="00D4700A"/>
    <w:rsid w:val="00D50F84"/>
    <w:rsid w:val="00D519C7"/>
    <w:rsid w:val="00D53587"/>
    <w:rsid w:val="00D565C5"/>
    <w:rsid w:val="00D57E43"/>
    <w:rsid w:val="00D61518"/>
    <w:rsid w:val="00D6319F"/>
    <w:rsid w:val="00D65923"/>
    <w:rsid w:val="00D65A1F"/>
    <w:rsid w:val="00D666EB"/>
    <w:rsid w:val="00D71A87"/>
    <w:rsid w:val="00D726A9"/>
    <w:rsid w:val="00D73355"/>
    <w:rsid w:val="00D73B17"/>
    <w:rsid w:val="00D73B6A"/>
    <w:rsid w:val="00D7579C"/>
    <w:rsid w:val="00D7602D"/>
    <w:rsid w:val="00D77ACF"/>
    <w:rsid w:val="00D809C0"/>
    <w:rsid w:val="00D81BC0"/>
    <w:rsid w:val="00D81E16"/>
    <w:rsid w:val="00D84712"/>
    <w:rsid w:val="00D84851"/>
    <w:rsid w:val="00D863F0"/>
    <w:rsid w:val="00D90BC8"/>
    <w:rsid w:val="00D93D00"/>
    <w:rsid w:val="00D94149"/>
    <w:rsid w:val="00D94559"/>
    <w:rsid w:val="00D953CB"/>
    <w:rsid w:val="00D95F13"/>
    <w:rsid w:val="00DA19E6"/>
    <w:rsid w:val="00DA31EC"/>
    <w:rsid w:val="00DA32FE"/>
    <w:rsid w:val="00DA4FC1"/>
    <w:rsid w:val="00DA663A"/>
    <w:rsid w:val="00DA6685"/>
    <w:rsid w:val="00DA6EB5"/>
    <w:rsid w:val="00DB0EF8"/>
    <w:rsid w:val="00DB2969"/>
    <w:rsid w:val="00DB30E2"/>
    <w:rsid w:val="00DB3B01"/>
    <w:rsid w:val="00DB5665"/>
    <w:rsid w:val="00DB705F"/>
    <w:rsid w:val="00DC07DC"/>
    <w:rsid w:val="00DC3B5F"/>
    <w:rsid w:val="00DC6470"/>
    <w:rsid w:val="00DC6877"/>
    <w:rsid w:val="00DC7C5B"/>
    <w:rsid w:val="00DD0F63"/>
    <w:rsid w:val="00DD3398"/>
    <w:rsid w:val="00DD4200"/>
    <w:rsid w:val="00DD6378"/>
    <w:rsid w:val="00DD7144"/>
    <w:rsid w:val="00DE0030"/>
    <w:rsid w:val="00DE16D3"/>
    <w:rsid w:val="00DE1B07"/>
    <w:rsid w:val="00DE20AE"/>
    <w:rsid w:val="00DE24DF"/>
    <w:rsid w:val="00DE7D08"/>
    <w:rsid w:val="00DE7F90"/>
    <w:rsid w:val="00DF136D"/>
    <w:rsid w:val="00DF17FF"/>
    <w:rsid w:val="00DF19BC"/>
    <w:rsid w:val="00DF2145"/>
    <w:rsid w:val="00DF418B"/>
    <w:rsid w:val="00DF4C12"/>
    <w:rsid w:val="00DF59D1"/>
    <w:rsid w:val="00DF5D0E"/>
    <w:rsid w:val="00DF719A"/>
    <w:rsid w:val="00DF7F4C"/>
    <w:rsid w:val="00E025F8"/>
    <w:rsid w:val="00E03E5A"/>
    <w:rsid w:val="00E0446B"/>
    <w:rsid w:val="00E05420"/>
    <w:rsid w:val="00E06AEF"/>
    <w:rsid w:val="00E06D36"/>
    <w:rsid w:val="00E11273"/>
    <w:rsid w:val="00E14973"/>
    <w:rsid w:val="00E14ACB"/>
    <w:rsid w:val="00E14CA2"/>
    <w:rsid w:val="00E161F6"/>
    <w:rsid w:val="00E167EB"/>
    <w:rsid w:val="00E17763"/>
    <w:rsid w:val="00E2094D"/>
    <w:rsid w:val="00E21435"/>
    <w:rsid w:val="00E22A35"/>
    <w:rsid w:val="00E23285"/>
    <w:rsid w:val="00E23C9C"/>
    <w:rsid w:val="00E25CDE"/>
    <w:rsid w:val="00E26F2A"/>
    <w:rsid w:val="00E27552"/>
    <w:rsid w:val="00E27588"/>
    <w:rsid w:val="00E319A9"/>
    <w:rsid w:val="00E35B98"/>
    <w:rsid w:val="00E36C94"/>
    <w:rsid w:val="00E37624"/>
    <w:rsid w:val="00E41AA9"/>
    <w:rsid w:val="00E420DB"/>
    <w:rsid w:val="00E44196"/>
    <w:rsid w:val="00E445CF"/>
    <w:rsid w:val="00E4721E"/>
    <w:rsid w:val="00E4766C"/>
    <w:rsid w:val="00E50662"/>
    <w:rsid w:val="00E5080B"/>
    <w:rsid w:val="00E51DB5"/>
    <w:rsid w:val="00E543F4"/>
    <w:rsid w:val="00E54850"/>
    <w:rsid w:val="00E55DF4"/>
    <w:rsid w:val="00E60030"/>
    <w:rsid w:val="00E60200"/>
    <w:rsid w:val="00E637F0"/>
    <w:rsid w:val="00E644B5"/>
    <w:rsid w:val="00E646E8"/>
    <w:rsid w:val="00E71CE6"/>
    <w:rsid w:val="00E74126"/>
    <w:rsid w:val="00E74958"/>
    <w:rsid w:val="00E76C79"/>
    <w:rsid w:val="00E76CED"/>
    <w:rsid w:val="00E76EFF"/>
    <w:rsid w:val="00E80D67"/>
    <w:rsid w:val="00E84624"/>
    <w:rsid w:val="00E863D0"/>
    <w:rsid w:val="00E87777"/>
    <w:rsid w:val="00E90A63"/>
    <w:rsid w:val="00E9152A"/>
    <w:rsid w:val="00E94E13"/>
    <w:rsid w:val="00E964B7"/>
    <w:rsid w:val="00E97EC0"/>
    <w:rsid w:val="00EA089D"/>
    <w:rsid w:val="00EA0ABE"/>
    <w:rsid w:val="00EA0DCF"/>
    <w:rsid w:val="00EA0F86"/>
    <w:rsid w:val="00EA39CC"/>
    <w:rsid w:val="00EA6B4D"/>
    <w:rsid w:val="00EA7B71"/>
    <w:rsid w:val="00EB1408"/>
    <w:rsid w:val="00EB14A8"/>
    <w:rsid w:val="00EB2EC1"/>
    <w:rsid w:val="00EB500F"/>
    <w:rsid w:val="00EB55B9"/>
    <w:rsid w:val="00EB6FE6"/>
    <w:rsid w:val="00EC05C7"/>
    <w:rsid w:val="00EC33EA"/>
    <w:rsid w:val="00EC3554"/>
    <w:rsid w:val="00EC7DA3"/>
    <w:rsid w:val="00ED0B18"/>
    <w:rsid w:val="00ED2C63"/>
    <w:rsid w:val="00ED44E2"/>
    <w:rsid w:val="00ED590E"/>
    <w:rsid w:val="00ED6E1F"/>
    <w:rsid w:val="00ED6E34"/>
    <w:rsid w:val="00EE0205"/>
    <w:rsid w:val="00EE05B5"/>
    <w:rsid w:val="00EE5E11"/>
    <w:rsid w:val="00EE74B2"/>
    <w:rsid w:val="00EE7BE9"/>
    <w:rsid w:val="00EE7CDC"/>
    <w:rsid w:val="00EE7DB7"/>
    <w:rsid w:val="00EF3515"/>
    <w:rsid w:val="00EF3C59"/>
    <w:rsid w:val="00EF45C6"/>
    <w:rsid w:val="00EF4B19"/>
    <w:rsid w:val="00EF6331"/>
    <w:rsid w:val="00F01BD0"/>
    <w:rsid w:val="00F01CCF"/>
    <w:rsid w:val="00F04507"/>
    <w:rsid w:val="00F053C9"/>
    <w:rsid w:val="00F11E69"/>
    <w:rsid w:val="00F141DB"/>
    <w:rsid w:val="00F14ACD"/>
    <w:rsid w:val="00F16C2C"/>
    <w:rsid w:val="00F16EDE"/>
    <w:rsid w:val="00F17693"/>
    <w:rsid w:val="00F24638"/>
    <w:rsid w:val="00F2571B"/>
    <w:rsid w:val="00F27461"/>
    <w:rsid w:val="00F30DF2"/>
    <w:rsid w:val="00F32CE4"/>
    <w:rsid w:val="00F3347B"/>
    <w:rsid w:val="00F335AC"/>
    <w:rsid w:val="00F342FD"/>
    <w:rsid w:val="00F3432A"/>
    <w:rsid w:val="00F35326"/>
    <w:rsid w:val="00F366B8"/>
    <w:rsid w:val="00F37491"/>
    <w:rsid w:val="00F3794D"/>
    <w:rsid w:val="00F411B7"/>
    <w:rsid w:val="00F41D98"/>
    <w:rsid w:val="00F42D61"/>
    <w:rsid w:val="00F4367B"/>
    <w:rsid w:val="00F442C9"/>
    <w:rsid w:val="00F45249"/>
    <w:rsid w:val="00F45C5F"/>
    <w:rsid w:val="00F46AA4"/>
    <w:rsid w:val="00F47469"/>
    <w:rsid w:val="00F52B7D"/>
    <w:rsid w:val="00F53346"/>
    <w:rsid w:val="00F55527"/>
    <w:rsid w:val="00F576AC"/>
    <w:rsid w:val="00F62059"/>
    <w:rsid w:val="00F6637C"/>
    <w:rsid w:val="00F67010"/>
    <w:rsid w:val="00F700ED"/>
    <w:rsid w:val="00F73BD1"/>
    <w:rsid w:val="00F742FA"/>
    <w:rsid w:val="00F749F7"/>
    <w:rsid w:val="00F74CD1"/>
    <w:rsid w:val="00F750EC"/>
    <w:rsid w:val="00F77C0F"/>
    <w:rsid w:val="00F8106D"/>
    <w:rsid w:val="00F87232"/>
    <w:rsid w:val="00F90914"/>
    <w:rsid w:val="00F91E00"/>
    <w:rsid w:val="00F92332"/>
    <w:rsid w:val="00F925EF"/>
    <w:rsid w:val="00F928D5"/>
    <w:rsid w:val="00F93403"/>
    <w:rsid w:val="00F9473A"/>
    <w:rsid w:val="00F96EB1"/>
    <w:rsid w:val="00FA19BF"/>
    <w:rsid w:val="00FA1B29"/>
    <w:rsid w:val="00FA2687"/>
    <w:rsid w:val="00FB0BA2"/>
    <w:rsid w:val="00FB212E"/>
    <w:rsid w:val="00FB231D"/>
    <w:rsid w:val="00FB2975"/>
    <w:rsid w:val="00FB463E"/>
    <w:rsid w:val="00FB7F85"/>
    <w:rsid w:val="00FC12F1"/>
    <w:rsid w:val="00FC2F93"/>
    <w:rsid w:val="00FC3A52"/>
    <w:rsid w:val="00FC49C9"/>
    <w:rsid w:val="00FC5665"/>
    <w:rsid w:val="00FC5849"/>
    <w:rsid w:val="00FC6242"/>
    <w:rsid w:val="00FC6B24"/>
    <w:rsid w:val="00FD38D2"/>
    <w:rsid w:val="00FD55E0"/>
    <w:rsid w:val="00FD6F8F"/>
    <w:rsid w:val="00FD7356"/>
    <w:rsid w:val="00FE0100"/>
    <w:rsid w:val="00FE198B"/>
    <w:rsid w:val="00FE253F"/>
    <w:rsid w:val="00FE2633"/>
    <w:rsid w:val="00FF0416"/>
    <w:rsid w:val="00FF0A5E"/>
    <w:rsid w:val="00FF23B8"/>
    <w:rsid w:val="00FF4D39"/>
    <w:rsid w:val="00FF6A62"/>
    <w:rsid w:val="00FF75E0"/>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E644B5"/>
    <w:rPr>
      <w:sz w:val="24"/>
      <w:szCs w:val="24"/>
    </w:rPr>
  </w:style>
  <w:style w:type="paragraph" w:styleId="Nadpis1">
    <w:name w:val="heading 1"/>
    <w:basedOn w:val="Normln"/>
    <w:next w:val="Normln"/>
    <w:qFormat/>
    <w:rsid w:val="00E644B5"/>
    <w:pPr>
      <w:keepNext/>
      <w:jc w:val="both"/>
      <w:outlineLvl w:val="0"/>
    </w:pPr>
    <w:rPr>
      <w:rFonts w:ascii="Arial Narrow" w:hAnsi="Arial Narrow"/>
      <w:b/>
      <w:color w:val="000000"/>
    </w:rPr>
  </w:style>
  <w:style w:type="paragraph" w:styleId="Nadpis2">
    <w:name w:val="heading 2"/>
    <w:basedOn w:val="Normln"/>
    <w:next w:val="Normln"/>
    <w:qFormat/>
    <w:rsid w:val="00E644B5"/>
    <w:pPr>
      <w:keepNext/>
      <w:outlineLvl w:val="1"/>
    </w:pPr>
    <w:rPr>
      <w:rFonts w:ascii="Arial Narrow" w:hAnsi="Arial Narrow"/>
      <w:b/>
      <w:bCs/>
    </w:rPr>
  </w:style>
  <w:style w:type="paragraph" w:styleId="Nadpis3">
    <w:name w:val="heading 3"/>
    <w:aliases w:val="Nadpis 3-FC"/>
    <w:basedOn w:val="Normln"/>
    <w:next w:val="Normln"/>
    <w:link w:val="Nadpis3Char"/>
    <w:qFormat/>
    <w:rsid w:val="006921FD"/>
    <w:pPr>
      <w:keepNext/>
      <w:spacing w:before="240" w:after="60"/>
      <w:outlineLvl w:val="2"/>
    </w:pPr>
    <w:rPr>
      <w:rFonts w:ascii="Arial" w:hAnsi="Arial" w:cs="Arial"/>
      <w:b/>
      <w:bCs/>
      <w:sz w:val="26"/>
      <w:szCs w:val="26"/>
    </w:rPr>
  </w:style>
  <w:style w:type="paragraph" w:styleId="Nadpis4">
    <w:name w:val="heading 4"/>
    <w:aliases w:val="Titul2"/>
    <w:basedOn w:val="Normln"/>
    <w:next w:val="Normln"/>
    <w:link w:val="Nadpis4Char"/>
    <w:unhideWhenUsed/>
    <w:qFormat/>
    <w:rsid w:val="00B434D5"/>
    <w:pPr>
      <w:keepNext/>
      <w:keepLines/>
      <w:spacing w:before="200"/>
      <w:ind w:left="864" w:hanging="864"/>
      <w:jc w:val="both"/>
      <w:outlineLvl w:val="3"/>
    </w:pPr>
    <w:rPr>
      <w:rFonts w:ascii="Cambria" w:hAnsi="Cambria"/>
      <w:b/>
      <w:bCs/>
      <w:i/>
      <w:iCs/>
      <w:color w:val="4F81BD"/>
      <w:sz w:val="20"/>
    </w:rPr>
  </w:style>
  <w:style w:type="paragraph" w:styleId="Nadpis5">
    <w:name w:val="heading 5"/>
    <w:aliases w:val="podčiarknuté"/>
    <w:basedOn w:val="Normln"/>
    <w:next w:val="Normln"/>
    <w:link w:val="Nadpis5Char"/>
    <w:unhideWhenUsed/>
    <w:qFormat/>
    <w:rsid w:val="00B434D5"/>
    <w:pPr>
      <w:keepNext/>
      <w:keepLines/>
      <w:spacing w:before="200"/>
      <w:ind w:left="1008" w:hanging="1008"/>
      <w:jc w:val="both"/>
      <w:outlineLvl w:val="4"/>
    </w:pPr>
    <w:rPr>
      <w:rFonts w:ascii="Cambria" w:hAnsi="Cambria"/>
      <w:color w:val="243F60"/>
      <w:sz w:val="20"/>
    </w:rPr>
  </w:style>
  <w:style w:type="paragraph" w:styleId="Nadpis6">
    <w:name w:val="heading 6"/>
    <w:basedOn w:val="Normln"/>
    <w:next w:val="Normln"/>
    <w:link w:val="Nadpis6Char"/>
    <w:unhideWhenUsed/>
    <w:qFormat/>
    <w:rsid w:val="00B434D5"/>
    <w:pPr>
      <w:keepNext/>
      <w:keepLines/>
      <w:spacing w:before="200"/>
      <w:ind w:left="1152" w:hanging="1152"/>
      <w:jc w:val="both"/>
      <w:outlineLvl w:val="5"/>
    </w:pPr>
    <w:rPr>
      <w:rFonts w:ascii="Cambria" w:hAnsi="Cambria"/>
      <w:i/>
      <w:iCs/>
      <w:color w:val="243F60"/>
      <w:sz w:val="20"/>
    </w:rPr>
  </w:style>
  <w:style w:type="paragraph" w:styleId="Nadpis7">
    <w:name w:val="heading 7"/>
    <w:basedOn w:val="Normln"/>
    <w:next w:val="Normln"/>
    <w:link w:val="Nadpis7Char"/>
    <w:unhideWhenUsed/>
    <w:qFormat/>
    <w:rsid w:val="00B434D5"/>
    <w:pPr>
      <w:keepNext/>
      <w:keepLines/>
      <w:spacing w:before="200"/>
      <w:ind w:left="1296" w:hanging="1296"/>
      <w:jc w:val="both"/>
      <w:outlineLvl w:val="6"/>
    </w:pPr>
    <w:rPr>
      <w:rFonts w:ascii="Cambria" w:hAnsi="Cambria"/>
      <w:i/>
      <w:iCs/>
      <w:sz w:val="20"/>
    </w:rPr>
  </w:style>
  <w:style w:type="paragraph" w:styleId="Nadpis8">
    <w:name w:val="heading 8"/>
    <w:basedOn w:val="Normln"/>
    <w:next w:val="Normln"/>
    <w:link w:val="Nadpis8Char"/>
    <w:unhideWhenUsed/>
    <w:qFormat/>
    <w:rsid w:val="00B434D5"/>
    <w:pPr>
      <w:keepNext/>
      <w:keepLines/>
      <w:spacing w:before="200"/>
      <w:ind w:left="1440" w:hanging="1440"/>
      <w:jc w:val="both"/>
      <w:outlineLvl w:val="7"/>
    </w:pPr>
    <w:rPr>
      <w:rFonts w:ascii="Cambria" w:hAnsi="Cambria"/>
      <w:sz w:val="20"/>
      <w:szCs w:val="20"/>
    </w:rPr>
  </w:style>
  <w:style w:type="paragraph" w:styleId="Nadpis9">
    <w:name w:val="heading 9"/>
    <w:basedOn w:val="Normln"/>
    <w:next w:val="Normln"/>
    <w:link w:val="Nadpis9Char"/>
    <w:unhideWhenUsed/>
    <w:qFormat/>
    <w:rsid w:val="00B434D5"/>
    <w:pPr>
      <w:keepNext/>
      <w:keepLines/>
      <w:spacing w:before="200"/>
      <w:ind w:left="1584" w:hanging="1584"/>
      <w:jc w:val="both"/>
      <w:outlineLvl w:val="8"/>
    </w:pPr>
    <w:rPr>
      <w:rFonts w:ascii="Cambria" w:hAnsi="Cambria"/>
      <w:i/>
      <w:iCs/>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odsazen">
    <w:name w:val="Body Text Indent"/>
    <w:basedOn w:val="Normln"/>
    <w:rsid w:val="00E644B5"/>
    <w:pPr>
      <w:ind w:firstLine="708"/>
    </w:pPr>
    <w:rPr>
      <w:rFonts w:ascii="Arial Narrow" w:hAnsi="Arial Narrow"/>
    </w:rPr>
  </w:style>
  <w:style w:type="paragraph" w:styleId="Zkladntext">
    <w:name w:val="Body Text"/>
    <w:basedOn w:val="Normln"/>
    <w:rsid w:val="00E644B5"/>
    <w:pPr>
      <w:overflowPunct w:val="0"/>
      <w:autoSpaceDE w:val="0"/>
      <w:autoSpaceDN w:val="0"/>
      <w:adjustRightInd w:val="0"/>
      <w:spacing w:before="120"/>
      <w:jc w:val="both"/>
      <w:textAlignment w:val="baseline"/>
    </w:pPr>
    <w:rPr>
      <w:rFonts w:ascii="Arial Narrow" w:hAnsi="Arial Narrow"/>
      <w:sz w:val="20"/>
      <w:szCs w:val="20"/>
    </w:rPr>
  </w:style>
  <w:style w:type="paragraph" w:styleId="Zkladntext2">
    <w:name w:val="Body Text 2"/>
    <w:basedOn w:val="Normln"/>
    <w:rsid w:val="00E644B5"/>
    <w:pPr>
      <w:tabs>
        <w:tab w:val="left" w:pos="284"/>
        <w:tab w:val="left" w:pos="567"/>
        <w:tab w:val="left" w:pos="4111"/>
        <w:tab w:val="left" w:pos="7655"/>
      </w:tabs>
      <w:jc w:val="both"/>
    </w:pPr>
    <w:rPr>
      <w:rFonts w:ascii="Arial Narrow" w:hAnsi="Arial Narrow"/>
    </w:rPr>
  </w:style>
  <w:style w:type="paragraph" w:styleId="Zkladntextodsazen2">
    <w:name w:val="Body Text Indent 2"/>
    <w:basedOn w:val="Normln"/>
    <w:rsid w:val="00E644B5"/>
    <w:pPr>
      <w:ind w:firstLine="284"/>
    </w:pPr>
    <w:rPr>
      <w:rFonts w:ascii="Arial Narrow" w:hAnsi="Arial Narrow"/>
    </w:rPr>
  </w:style>
  <w:style w:type="paragraph" w:styleId="Zkladntext3">
    <w:name w:val="Body Text 3"/>
    <w:basedOn w:val="Normln"/>
    <w:rsid w:val="002D2D46"/>
    <w:pPr>
      <w:spacing w:after="120"/>
    </w:pPr>
    <w:rPr>
      <w:sz w:val="16"/>
      <w:szCs w:val="16"/>
    </w:rPr>
  </w:style>
  <w:style w:type="paragraph" w:styleId="Zpat">
    <w:name w:val="footer"/>
    <w:basedOn w:val="Normln"/>
    <w:link w:val="ZpatChar"/>
    <w:uiPriority w:val="99"/>
    <w:rsid w:val="00051885"/>
    <w:pPr>
      <w:tabs>
        <w:tab w:val="center" w:pos="4536"/>
        <w:tab w:val="right" w:pos="9072"/>
      </w:tabs>
    </w:pPr>
  </w:style>
  <w:style w:type="paragraph" w:customStyle="1" w:styleId="Texttabulky">
    <w:name w:val="Text tabulky"/>
    <w:rsid w:val="008774C5"/>
    <w:pPr>
      <w:widowControl w:val="0"/>
      <w:autoSpaceDE w:val="0"/>
      <w:autoSpaceDN w:val="0"/>
      <w:adjustRightInd w:val="0"/>
    </w:pPr>
    <w:rPr>
      <w:color w:val="000000"/>
    </w:rPr>
  </w:style>
  <w:style w:type="character" w:styleId="slostrnky">
    <w:name w:val="page number"/>
    <w:basedOn w:val="Standardnpsmoodstavce"/>
    <w:rsid w:val="00230A44"/>
  </w:style>
  <w:style w:type="paragraph" w:styleId="Zhlav">
    <w:name w:val="header"/>
    <w:basedOn w:val="Normln"/>
    <w:rsid w:val="00230A44"/>
    <w:pPr>
      <w:tabs>
        <w:tab w:val="center" w:pos="4536"/>
        <w:tab w:val="right" w:pos="9072"/>
      </w:tabs>
    </w:pPr>
  </w:style>
  <w:style w:type="paragraph" w:customStyle="1" w:styleId="Import10">
    <w:name w:val="Import 10"/>
    <w:basedOn w:val="Normln"/>
    <w:rsid w:val="00270FB9"/>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415" w:lineRule="auto"/>
    </w:pPr>
    <w:rPr>
      <w:rFonts w:ascii="Courier New" w:hAnsi="Courier New"/>
      <w:szCs w:val="20"/>
    </w:rPr>
  </w:style>
  <w:style w:type="paragraph" w:customStyle="1" w:styleId="Zkladntext21">
    <w:name w:val="Základní text 21"/>
    <w:basedOn w:val="Normln"/>
    <w:rsid w:val="006941EE"/>
    <w:pPr>
      <w:suppressAutoHyphens/>
      <w:overflowPunct w:val="0"/>
      <w:autoSpaceDE w:val="0"/>
      <w:ind w:left="284" w:firstLine="283"/>
      <w:jc w:val="both"/>
      <w:textAlignment w:val="baseline"/>
    </w:pPr>
    <w:rPr>
      <w:szCs w:val="20"/>
      <w:lang w:eastAsia="ar-SA"/>
    </w:rPr>
  </w:style>
  <w:style w:type="paragraph" w:customStyle="1" w:styleId="WW-BodyText212345678">
    <w:name w:val="WW-Body Text 212345678"/>
    <w:basedOn w:val="Normln"/>
    <w:rsid w:val="00D95F13"/>
    <w:pPr>
      <w:suppressAutoHyphens/>
      <w:overflowPunct w:val="0"/>
      <w:autoSpaceDE w:val="0"/>
      <w:spacing w:after="120"/>
      <w:ind w:left="283"/>
      <w:textAlignment w:val="baseline"/>
    </w:pPr>
    <w:rPr>
      <w:sz w:val="20"/>
      <w:szCs w:val="20"/>
      <w:lang w:eastAsia="ar-SA"/>
    </w:rPr>
  </w:style>
  <w:style w:type="paragraph" w:styleId="Obsah8">
    <w:name w:val="toc 8"/>
    <w:basedOn w:val="Normln"/>
    <w:next w:val="Normln"/>
    <w:semiHidden/>
    <w:rsid w:val="00D95F13"/>
    <w:pPr>
      <w:ind w:left="1400"/>
    </w:pPr>
    <w:rPr>
      <w:sz w:val="18"/>
      <w:szCs w:val="20"/>
    </w:rPr>
  </w:style>
  <w:style w:type="paragraph" w:customStyle="1" w:styleId="Import0">
    <w:name w:val="Import 0"/>
    <w:basedOn w:val="Normln"/>
    <w:rsid w:val="00D95F13"/>
    <w:pPr>
      <w:suppressAutoHyphens/>
      <w:overflowPunct w:val="0"/>
      <w:autoSpaceDE w:val="0"/>
      <w:autoSpaceDN w:val="0"/>
      <w:adjustRightInd w:val="0"/>
      <w:spacing w:line="276" w:lineRule="auto"/>
      <w:textAlignment w:val="baseline"/>
    </w:pPr>
    <w:rPr>
      <w:rFonts w:ascii="Courier New" w:hAnsi="Courier New"/>
      <w:szCs w:val="20"/>
    </w:rPr>
  </w:style>
  <w:style w:type="paragraph" w:styleId="Seznam2">
    <w:name w:val="List 2"/>
    <w:basedOn w:val="Normln"/>
    <w:rsid w:val="001D0A84"/>
    <w:pPr>
      <w:ind w:left="566" w:hanging="283"/>
    </w:pPr>
    <w:rPr>
      <w:sz w:val="20"/>
      <w:szCs w:val="20"/>
    </w:rPr>
  </w:style>
  <w:style w:type="paragraph" w:styleId="Odstavecseseznamem">
    <w:name w:val="List Paragraph"/>
    <w:basedOn w:val="Normln"/>
    <w:uiPriority w:val="34"/>
    <w:qFormat/>
    <w:rsid w:val="00E27588"/>
    <w:pPr>
      <w:ind w:left="720"/>
      <w:contextualSpacing/>
    </w:pPr>
  </w:style>
  <w:style w:type="paragraph" w:customStyle="1" w:styleId="Default">
    <w:name w:val="Default"/>
    <w:rsid w:val="00EE7BE9"/>
    <w:pPr>
      <w:autoSpaceDE w:val="0"/>
      <w:autoSpaceDN w:val="0"/>
      <w:adjustRightInd w:val="0"/>
    </w:pPr>
    <w:rPr>
      <w:color w:val="000000"/>
      <w:sz w:val="24"/>
      <w:szCs w:val="24"/>
    </w:rPr>
  </w:style>
  <w:style w:type="table" w:styleId="Mkatabulky">
    <w:name w:val="Table Grid"/>
    <w:basedOn w:val="Normlntabulka"/>
    <w:uiPriority w:val="59"/>
    <w:rsid w:val="00C835D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3">
    <w:name w:val="norm3"/>
    <w:basedOn w:val="Normln"/>
    <w:rsid w:val="00CA4BB4"/>
    <w:pPr>
      <w:autoSpaceDE w:val="0"/>
      <w:autoSpaceDN w:val="0"/>
      <w:spacing w:before="60"/>
      <w:ind w:left="1134"/>
      <w:jc w:val="both"/>
    </w:pPr>
    <w:rPr>
      <w:rFonts w:ascii="Arial" w:hAnsi="Arial" w:cs="Arial"/>
      <w:sz w:val="20"/>
      <w:szCs w:val="20"/>
    </w:rPr>
  </w:style>
  <w:style w:type="character" w:customStyle="1" w:styleId="ZpatChar">
    <w:name w:val="Zápatí Char"/>
    <w:basedOn w:val="Standardnpsmoodstavce"/>
    <w:link w:val="Zpat"/>
    <w:uiPriority w:val="99"/>
    <w:rsid w:val="00C95266"/>
    <w:rPr>
      <w:sz w:val="24"/>
      <w:szCs w:val="24"/>
    </w:rPr>
  </w:style>
  <w:style w:type="paragraph" w:styleId="FormtovanvHTML">
    <w:name w:val="HTML Preformatted"/>
    <w:basedOn w:val="Normln"/>
    <w:link w:val="FormtovanvHTMLChar"/>
    <w:uiPriority w:val="99"/>
    <w:unhideWhenUsed/>
    <w:rsid w:val="00E04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FormtovanvHTMLChar">
    <w:name w:val="Formátovaný v HTML Char"/>
    <w:basedOn w:val="Standardnpsmoodstavce"/>
    <w:link w:val="FormtovanvHTML"/>
    <w:uiPriority w:val="99"/>
    <w:rsid w:val="00E0446B"/>
    <w:rPr>
      <w:rFonts w:ascii="Courier New" w:hAnsi="Courier New" w:cs="Courier New"/>
    </w:rPr>
  </w:style>
  <w:style w:type="character" w:styleId="Siln">
    <w:name w:val="Strong"/>
    <w:basedOn w:val="Standardnpsmoodstavce"/>
    <w:uiPriority w:val="22"/>
    <w:qFormat/>
    <w:rsid w:val="000A761B"/>
    <w:rPr>
      <w:rFonts w:cs="Times New Roman"/>
      <w:b/>
      <w:bCs/>
    </w:rPr>
  </w:style>
  <w:style w:type="paragraph" w:customStyle="1" w:styleId="dek">
    <w:name w:val="Řádek"/>
    <w:basedOn w:val="Normln"/>
    <w:uiPriority w:val="99"/>
    <w:rsid w:val="000A761B"/>
    <w:pPr>
      <w:spacing w:line="240" w:lineRule="atLeast"/>
    </w:pPr>
    <w:rPr>
      <w:szCs w:val="20"/>
    </w:rPr>
  </w:style>
  <w:style w:type="paragraph" w:styleId="Textbubliny">
    <w:name w:val="Balloon Text"/>
    <w:basedOn w:val="Normln"/>
    <w:link w:val="TextbublinyChar"/>
    <w:rsid w:val="000A761B"/>
    <w:rPr>
      <w:rFonts w:ascii="Tahoma" w:hAnsi="Tahoma" w:cs="Tahoma"/>
      <w:sz w:val="16"/>
      <w:szCs w:val="16"/>
    </w:rPr>
  </w:style>
  <w:style w:type="character" w:customStyle="1" w:styleId="TextbublinyChar">
    <w:name w:val="Text bubliny Char"/>
    <w:basedOn w:val="Standardnpsmoodstavce"/>
    <w:link w:val="Textbubliny"/>
    <w:rsid w:val="000A761B"/>
    <w:rPr>
      <w:rFonts w:ascii="Tahoma" w:hAnsi="Tahoma" w:cs="Tahoma"/>
      <w:sz w:val="16"/>
      <w:szCs w:val="16"/>
    </w:rPr>
  </w:style>
  <w:style w:type="character" w:customStyle="1" w:styleId="Nadpis3Char">
    <w:name w:val="Nadpis 3 Char"/>
    <w:aliases w:val="Nadpis 3-FC Char"/>
    <w:basedOn w:val="Standardnpsmoodstavce"/>
    <w:link w:val="Nadpis3"/>
    <w:uiPriority w:val="99"/>
    <w:locked/>
    <w:rsid w:val="00FF4D39"/>
    <w:rPr>
      <w:rFonts w:ascii="Arial" w:hAnsi="Arial" w:cs="Arial"/>
      <w:b/>
      <w:bCs/>
      <w:sz w:val="26"/>
      <w:szCs w:val="26"/>
    </w:rPr>
  </w:style>
  <w:style w:type="paragraph" w:styleId="Bezmezer">
    <w:name w:val="No Spacing"/>
    <w:uiPriority w:val="1"/>
    <w:qFormat/>
    <w:rsid w:val="00217D48"/>
    <w:rPr>
      <w:sz w:val="24"/>
      <w:szCs w:val="24"/>
    </w:rPr>
  </w:style>
  <w:style w:type="paragraph" w:customStyle="1" w:styleId="4text">
    <w:name w:val="4_text"/>
    <w:basedOn w:val="Normln"/>
    <w:rsid w:val="00B434D5"/>
    <w:pPr>
      <w:spacing w:before="40" w:after="40"/>
      <w:ind w:firstLine="340"/>
      <w:jc w:val="both"/>
    </w:pPr>
    <w:rPr>
      <w:rFonts w:ascii="Arial" w:hAnsi="Arial"/>
      <w:sz w:val="20"/>
      <w:szCs w:val="20"/>
    </w:rPr>
  </w:style>
  <w:style w:type="character" w:customStyle="1" w:styleId="Nadpis4Char">
    <w:name w:val="Nadpis 4 Char"/>
    <w:aliases w:val="Titul2 Char"/>
    <w:basedOn w:val="Standardnpsmoodstavce"/>
    <w:link w:val="Nadpis4"/>
    <w:rsid w:val="00B434D5"/>
    <w:rPr>
      <w:rFonts w:ascii="Cambria" w:hAnsi="Cambria"/>
      <w:b/>
      <w:bCs/>
      <w:i/>
      <w:iCs/>
      <w:color w:val="4F81BD"/>
      <w:szCs w:val="24"/>
    </w:rPr>
  </w:style>
  <w:style w:type="character" w:customStyle="1" w:styleId="Nadpis5Char">
    <w:name w:val="Nadpis 5 Char"/>
    <w:aliases w:val="podčiarknuté Char"/>
    <w:basedOn w:val="Standardnpsmoodstavce"/>
    <w:link w:val="Nadpis5"/>
    <w:rsid w:val="00B434D5"/>
    <w:rPr>
      <w:rFonts w:ascii="Cambria" w:hAnsi="Cambria"/>
      <w:color w:val="243F60"/>
      <w:szCs w:val="24"/>
    </w:rPr>
  </w:style>
  <w:style w:type="character" w:customStyle="1" w:styleId="Nadpis6Char">
    <w:name w:val="Nadpis 6 Char"/>
    <w:basedOn w:val="Standardnpsmoodstavce"/>
    <w:link w:val="Nadpis6"/>
    <w:rsid w:val="00B434D5"/>
    <w:rPr>
      <w:rFonts w:ascii="Cambria" w:hAnsi="Cambria"/>
      <w:i/>
      <w:iCs/>
      <w:color w:val="243F60"/>
      <w:szCs w:val="24"/>
    </w:rPr>
  </w:style>
  <w:style w:type="character" w:customStyle="1" w:styleId="Nadpis7Char">
    <w:name w:val="Nadpis 7 Char"/>
    <w:basedOn w:val="Standardnpsmoodstavce"/>
    <w:link w:val="Nadpis7"/>
    <w:rsid w:val="00B434D5"/>
    <w:rPr>
      <w:rFonts w:ascii="Cambria" w:hAnsi="Cambria"/>
      <w:i/>
      <w:iCs/>
      <w:szCs w:val="24"/>
    </w:rPr>
  </w:style>
  <w:style w:type="character" w:customStyle="1" w:styleId="Nadpis8Char">
    <w:name w:val="Nadpis 8 Char"/>
    <w:basedOn w:val="Standardnpsmoodstavce"/>
    <w:link w:val="Nadpis8"/>
    <w:rsid w:val="00B434D5"/>
    <w:rPr>
      <w:rFonts w:ascii="Cambria" w:hAnsi="Cambria"/>
    </w:rPr>
  </w:style>
  <w:style w:type="character" w:customStyle="1" w:styleId="Nadpis9Char">
    <w:name w:val="Nadpis 9 Char"/>
    <w:basedOn w:val="Standardnpsmoodstavce"/>
    <w:link w:val="Nadpis9"/>
    <w:rsid w:val="00B434D5"/>
    <w:rPr>
      <w:rFonts w:ascii="Cambria" w:hAnsi="Cambria"/>
      <w:i/>
      <w:iCs/>
    </w:rPr>
  </w:style>
  <w:style w:type="paragraph" w:customStyle="1" w:styleId="Styl02Calibri">
    <w:name w:val="Styl 02 + Calibri"/>
    <w:basedOn w:val="Normln"/>
    <w:autoRedefine/>
    <w:rsid w:val="00B434D5"/>
    <w:pPr>
      <w:spacing w:before="160" w:after="100"/>
      <w:ind w:left="576" w:hanging="576"/>
      <w:outlineLvl w:val="1"/>
    </w:pPr>
    <w:rPr>
      <w:rFonts w:ascii="Calibri" w:hAnsi="Calibri" w:cs="Calibri"/>
      <w:b/>
      <w:bCs/>
      <w:sz w:val="28"/>
      <w:szCs w:val="28"/>
    </w:rPr>
  </w:style>
  <w:style w:type="paragraph" w:customStyle="1" w:styleId="Styl01Calibri">
    <w:name w:val="Styl 01 + Calibri"/>
    <w:basedOn w:val="Normln"/>
    <w:autoRedefine/>
    <w:rsid w:val="00B434D5"/>
    <w:pPr>
      <w:numPr>
        <w:numId w:val="32"/>
      </w:numPr>
      <w:spacing w:before="240" w:after="100"/>
      <w:outlineLvl w:val="0"/>
    </w:pPr>
    <w:rPr>
      <w:rFonts w:ascii="Calibri" w:hAnsi="Calibri" w:cs="Calibri"/>
      <w:b/>
      <w:bCs/>
      <w:sz w:val="32"/>
      <w:szCs w:val="28"/>
    </w:rPr>
  </w:style>
  <w:style w:type="paragraph" w:customStyle="1" w:styleId="text">
    <w:name w:val="text"/>
    <w:basedOn w:val="Normln"/>
    <w:rsid w:val="009375F3"/>
    <w:pPr>
      <w:spacing w:before="40" w:after="40"/>
      <w:ind w:firstLine="340"/>
    </w:pPr>
    <w:rPr>
      <w:rFonts w:ascii="Arial" w:hAnsi="Arial"/>
      <w:sz w:val="20"/>
      <w:szCs w:val="20"/>
    </w:rPr>
  </w:style>
  <w:style w:type="paragraph" w:customStyle="1" w:styleId="Normln1">
    <w:name w:val="Normální1"/>
    <w:basedOn w:val="Normln"/>
    <w:rsid w:val="00D84851"/>
    <w:pPr>
      <w:widowControl w:val="0"/>
      <w:suppressAutoHyphens/>
      <w:spacing w:line="250" w:lineRule="auto"/>
      <w:jc w:val="both"/>
    </w:pPr>
    <w:rPr>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E644B5"/>
    <w:rPr>
      <w:sz w:val="24"/>
      <w:szCs w:val="24"/>
    </w:rPr>
  </w:style>
  <w:style w:type="paragraph" w:styleId="Nadpis1">
    <w:name w:val="heading 1"/>
    <w:basedOn w:val="Normln"/>
    <w:next w:val="Normln"/>
    <w:qFormat/>
    <w:rsid w:val="00E644B5"/>
    <w:pPr>
      <w:keepNext/>
      <w:jc w:val="both"/>
      <w:outlineLvl w:val="0"/>
    </w:pPr>
    <w:rPr>
      <w:rFonts w:ascii="Arial Narrow" w:hAnsi="Arial Narrow"/>
      <w:b/>
      <w:color w:val="000000"/>
    </w:rPr>
  </w:style>
  <w:style w:type="paragraph" w:styleId="Nadpis2">
    <w:name w:val="heading 2"/>
    <w:basedOn w:val="Normln"/>
    <w:next w:val="Normln"/>
    <w:qFormat/>
    <w:rsid w:val="00E644B5"/>
    <w:pPr>
      <w:keepNext/>
      <w:outlineLvl w:val="1"/>
    </w:pPr>
    <w:rPr>
      <w:rFonts w:ascii="Arial Narrow" w:hAnsi="Arial Narrow"/>
      <w:b/>
      <w:bCs/>
    </w:rPr>
  </w:style>
  <w:style w:type="paragraph" w:styleId="Nadpis3">
    <w:name w:val="heading 3"/>
    <w:basedOn w:val="Normln"/>
    <w:next w:val="Normln"/>
    <w:qFormat/>
    <w:rsid w:val="006921FD"/>
    <w:pPr>
      <w:keepNext/>
      <w:spacing w:before="240" w:after="60"/>
      <w:outlineLvl w:val="2"/>
    </w:pPr>
    <w:rPr>
      <w:rFonts w:ascii="Arial" w:hAnsi="Arial" w:cs="Arial"/>
      <w:b/>
      <w:b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odsazen">
    <w:name w:val="Body Text Indent"/>
    <w:basedOn w:val="Normln"/>
    <w:rsid w:val="00E644B5"/>
    <w:pPr>
      <w:ind w:firstLine="708"/>
    </w:pPr>
    <w:rPr>
      <w:rFonts w:ascii="Arial Narrow" w:hAnsi="Arial Narrow"/>
    </w:rPr>
  </w:style>
  <w:style w:type="paragraph" w:styleId="Zkladntext">
    <w:name w:val="Body Text"/>
    <w:basedOn w:val="Normln"/>
    <w:rsid w:val="00E644B5"/>
    <w:pPr>
      <w:overflowPunct w:val="0"/>
      <w:autoSpaceDE w:val="0"/>
      <w:autoSpaceDN w:val="0"/>
      <w:adjustRightInd w:val="0"/>
      <w:spacing w:before="120"/>
      <w:jc w:val="both"/>
      <w:textAlignment w:val="baseline"/>
    </w:pPr>
    <w:rPr>
      <w:rFonts w:ascii="Arial Narrow" w:hAnsi="Arial Narrow"/>
      <w:sz w:val="20"/>
      <w:szCs w:val="20"/>
    </w:rPr>
  </w:style>
  <w:style w:type="paragraph" w:styleId="Zkladntext2">
    <w:name w:val="Body Text 2"/>
    <w:basedOn w:val="Normln"/>
    <w:rsid w:val="00E644B5"/>
    <w:pPr>
      <w:tabs>
        <w:tab w:val="left" w:pos="284"/>
        <w:tab w:val="left" w:pos="567"/>
        <w:tab w:val="left" w:pos="4111"/>
        <w:tab w:val="left" w:pos="7655"/>
      </w:tabs>
      <w:jc w:val="both"/>
    </w:pPr>
    <w:rPr>
      <w:rFonts w:ascii="Arial Narrow" w:hAnsi="Arial Narrow"/>
    </w:rPr>
  </w:style>
  <w:style w:type="paragraph" w:styleId="Zkladntextodsazen2">
    <w:name w:val="Body Text Indent 2"/>
    <w:basedOn w:val="Normln"/>
    <w:rsid w:val="00E644B5"/>
    <w:pPr>
      <w:ind w:firstLine="284"/>
    </w:pPr>
    <w:rPr>
      <w:rFonts w:ascii="Arial Narrow" w:hAnsi="Arial Narrow"/>
    </w:rPr>
  </w:style>
  <w:style w:type="paragraph" w:styleId="Zkladntext3">
    <w:name w:val="Body Text 3"/>
    <w:basedOn w:val="Normln"/>
    <w:rsid w:val="002D2D46"/>
    <w:pPr>
      <w:spacing w:after="120"/>
    </w:pPr>
    <w:rPr>
      <w:sz w:val="16"/>
      <w:szCs w:val="16"/>
    </w:rPr>
  </w:style>
  <w:style w:type="paragraph" w:styleId="Zpat">
    <w:name w:val="footer"/>
    <w:basedOn w:val="Normln"/>
    <w:rsid w:val="00051885"/>
    <w:pPr>
      <w:tabs>
        <w:tab w:val="center" w:pos="4536"/>
        <w:tab w:val="right" w:pos="9072"/>
      </w:tabs>
    </w:pPr>
  </w:style>
  <w:style w:type="paragraph" w:customStyle="1" w:styleId="Texttabulky">
    <w:name w:val="Text tabulky"/>
    <w:rsid w:val="008774C5"/>
    <w:pPr>
      <w:widowControl w:val="0"/>
      <w:autoSpaceDE w:val="0"/>
      <w:autoSpaceDN w:val="0"/>
      <w:adjustRightInd w:val="0"/>
    </w:pPr>
    <w:rPr>
      <w:color w:val="000000"/>
    </w:rPr>
  </w:style>
  <w:style w:type="character" w:styleId="slostrnky">
    <w:name w:val="page number"/>
    <w:basedOn w:val="Standardnpsmoodstavce"/>
    <w:rsid w:val="00230A44"/>
  </w:style>
  <w:style w:type="paragraph" w:styleId="Zhlav">
    <w:name w:val="header"/>
    <w:basedOn w:val="Normln"/>
    <w:rsid w:val="00230A44"/>
    <w:pPr>
      <w:tabs>
        <w:tab w:val="center" w:pos="4536"/>
        <w:tab w:val="right" w:pos="9072"/>
      </w:tabs>
    </w:pPr>
  </w:style>
  <w:style w:type="paragraph" w:customStyle="1" w:styleId="Import10">
    <w:name w:val="Import 10"/>
    <w:basedOn w:val="Normln"/>
    <w:rsid w:val="00270FB9"/>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415" w:lineRule="auto"/>
    </w:pPr>
    <w:rPr>
      <w:rFonts w:ascii="Courier New" w:hAnsi="Courier New"/>
      <w:szCs w:val="20"/>
    </w:rPr>
  </w:style>
  <w:style w:type="paragraph" w:customStyle="1" w:styleId="Zkladntext21">
    <w:name w:val="Základní text 21"/>
    <w:basedOn w:val="Normln"/>
    <w:rsid w:val="006941EE"/>
    <w:pPr>
      <w:suppressAutoHyphens/>
      <w:overflowPunct w:val="0"/>
      <w:autoSpaceDE w:val="0"/>
      <w:ind w:left="284" w:firstLine="283"/>
      <w:jc w:val="both"/>
      <w:textAlignment w:val="baseline"/>
    </w:pPr>
    <w:rPr>
      <w:szCs w:val="20"/>
      <w:lang w:eastAsia="ar-SA"/>
    </w:rPr>
  </w:style>
  <w:style w:type="paragraph" w:customStyle="1" w:styleId="WW-BodyText212345678">
    <w:name w:val="WW-Body Text 212345678"/>
    <w:basedOn w:val="Normln"/>
    <w:rsid w:val="00D95F13"/>
    <w:pPr>
      <w:suppressAutoHyphens/>
      <w:overflowPunct w:val="0"/>
      <w:autoSpaceDE w:val="0"/>
      <w:spacing w:after="120"/>
      <w:ind w:left="283"/>
      <w:textAlignment w:val="baseline"/>
    </w:pPr>
    <w:rPr>
      <w:sz w:val="20"/>
      <w:szCs w:val="20"/>
      <w:lang w:eastAsia="ar-SA"/>
    </w:rPr>
  </w:style>
  <w:style w:type="paragraph" w:styleId="Obsah8">
    <w:name w:val="toc 8"/>
    <w:basedOn w:val="Normln"/>
    <w:next w:val="Normln"/>
    <w:semiHidden/>
    <w:rsid w:val="00D95F13"/>
    <w:pPr>
      <w:ind w:left="1400"/>
    </w:pPr>
    <w:rPr>
      <w:sz w:val="18"/>
      <w:szCs w:val="20"/>
    </w:rPr>
  </w:style>
  <w:style w:type="paragraph" w:customStyle="1" w:styleId="Import0">
    <w:name w:val="Import 0"/>
    <w:basedOn w:val="Normln"/>
    <w:rsid w:val="00D95F13"/>
    <w:pPr>
      <w:suppressAutoHyphens/>
      <w:overflowPunct w:val="0"/>
      <w:autoSpaceDE w:val="0"/>
      <w:autoSpaceDN w:val="0"/>
      <w:adjustRightInd w:val="0"/>
      <w:spacing w:line="276" w:lineRule="auto"/>
      <w:textAlignment w:val="baseline"/>
    </w:pPr>
    <w:rPr>
      <w:rFonts w:ascii="Courier New" w:hAnsi="Courier New"/>
      <w:szCs w:val="20"/>
    </w:rPr>
  </w:style>
  <w:style w:type="paragraph" w:styleId="Seznam2">
    <w:name w:val="List 2"/>
    <w:basedOn w:val="Normln"/>
    <w:rsid w:val="001D0A84"/>
    <w:pPr>
      <w:ind w:left="566" w:hanging="283"/>
    </w:pPr>
    <w:rPr>
      <w:sz w:val="20"/>
      <w:szCs w:val="20"/>
    </w:rPr>
  </w:style>
  <w:style w:type="paragraph" w:styleId="Odstavecseseznamem">
    <w:name w:val="List Paragraph"/>
    <w:basedOn w:val="Normln"/>
    <w:uiPriority w:val="99"/>
    <w:qFormat/>
    <w:rsid w:val="00E27588"/>
    <w:pPr>
      <w:ind w:left="720"/>
      <w:contextualSpacing/>
    </w:pPr>
  </w:style>
  <w:style w:type="paragraph" w:customStyle="1" w:styleId="Default">
    <w:name w:val="Default"/>
    <w:rsid w:val="00EE7BE9"/>
    <w:pPr>
      <w:autoSpaceDE w:val="0"/>
      <w:autoSpaceDN w:val="0"/>
      <w:adjustRightInd w:val="0"/>
    </w:pPr>
    <w:rPr>
      <w:color w:val="000000"/>
      <w:sz w:val="24"/>
      <w:szCs w:val="24"/>
    </w:rPr>
  </w:style>
  <w:style w:type="table" w:styleId="Mkatabulky">
    <w:name w:val="Table Grid"/>
    <w:basedOn w:val="Normlntabulka"/>
    <w:uiPriority w:val="59"/>
    <w:rsid w:val="00C835D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251932562">
      <w:bodyDiv w:val="1"/>
      <w:marLeft w:val="0"/>
      <w:marRight w:val="0"/>
      <w:marTop w:val="0"/>
      <w:marBottom w:val="0"/>
      <w:divBdr>
        <w:top w:val="none" w:sz="0" w:space="0" w:color="auto"/>
        <w:left w:val="none" w:sz="0" w:space="0" w:color="auto"/>
        <w:bottom w:val="none" w:sz="0" w:space="0" w:color="auto"/>
        <w:right w:val="none" w:sz="0" w:space="0" w:color="auto"/>
      </w:divBdr>
    </w:div>
    <w:div w:id="358088843">
      <w:bodyDiv w:val="1"/>
      <w:marLeft w:val="0"/>
      <w:marRight w:val="0"/>
      <w:marTop w:val="0"/>
      <w:marBottom w:val="0"/>
      <w:divBdr>
        <w:top w:val="none" w:sz="0" w:space="0" w:color="auto"/>
        <w:left w:val="none" w:sz="0" w:space="0" w:color="auto"/>
        <w:bottom w:val="none" w:sz="0" w:space="0" w:color="auto"/>
        <w:right w:val="none" w:sz="0" w:space="0" w:color="auto"/>
      </w:divBdr>
    </w:div>
    <w:div w:id="511844007">
      <w:bodyDiv w:val="1"/>
      <w:marLeft w:val="0"/>
      <w:marRight w:val="0"/>
      <w:marTop w:val="0"/>
      <w:marBottom w:val="0"/>
      <w:divBdr>
        <w:top w:val="none" w:sz="0" w:space="0" w:color="auto"/>
        <w:left w:val="none" w:sz="0" w:space="0" w:color="auto"/>
        <w:bottom w:val="none" w:sz="0" w:space="0" w:color="auto"/>
        <w:right w:val="none" w:sz="0" w:space="0" w:color="auto"/>
      </w:divBdr>
    </w:div>
    <w:div w:id="675574014">
      <w:bodyDiv w:val="1"/>
      <w:marLeft w:val="0"/>
      <w:marRight w:val="0"/>
      <w:marTop w:val="0"/>
      <w:marBottom w:val="0"/>
      <w:divBdr>
        <w:top w:val="none" w:sz="0" w:space="0" w:color="auto"/>
        <w:left w:val="none" w:sz="0" w:space="0" w:color="auto"/>
        <w:bottom w:val="none" w:sz="0" w:space="0" w:color="auto"/>
        <w:right w:val="none" w:sz="0" w:space="0" w:color="auto"/>
      </w:divBdr>
    </w:div>
    <w:div w:id="960574294">
      <w:bodyDiv w:val="1"/>
      <w:marLeft w:val="0"/>
      <w:marRight w:val="0"/>
      <w:marTop w:val="0"/>
      <w:marBottom w:val="0"/>
      <w:divBdr>
        <w:top w:val="none" w:sz="0" w:space="0" w:color="auto"/>
        <w:left w:val="none" w:sz="0" w:space="0" w:color="auto"/>
        <w:bottom w:val="none" w:sz="0" w:space="0" w:color="auto"/>
        <w:right w:val="none" w:sz="0" w:space="0" w:color="auto"/>
      </w:divBdr>
    </w:div>
    <w:div w:id="1169759347">
      <w:bodyDiv w:val="1"/>
      <w:marLeft w:val="0"/>
      <w:marRight w:val="0"/>
      <w:marTop w:val="0"/>
      <w:marBottom w:val="0"/>
      <w:divBdr>
        <w:top w:val="none" w:sz="0" w:space="0" w:color="auto"/>
        <w:left w:val="none" w:sz="0" w:space="0" w:color="auto"/>
        <w:bottom w:val="none" w:sz="0" w:space="0" w:color="auto"/>
        <w:right w:val="none" w:sz="0" w:space="0" w:color="auto"/>
      </w:divBdr>
    </w:div>
    <w:div w:id="1171144177">
      <w:bodyDiv w:val="1"/>
      <w:marLeft w:val="0"/>
      <w:marRight w:val="0"/>
      <w:marTop w:val="0"/>
      <w:marBottom w:val="0"/>
      <w:divBdr>
        <w:top w:val="none" w:sz="0" w:space="0" w:color="auto"/>
        <w:left w:val="none" w:sz="0" w:space="0" w:color="auto"/>
        <w:bottom w:val="none" w:sz="0" w:space="0" w:color="auto"/>
        <w:right w:val="none" w:sz="0" w:space="0" w:color="auto"/>
      </w:divBdr>
    </w:div>
    <w:div w:id="1319072431">
      <w:bodyDiv w:val="1"/>
      <w:marLeft w:val="0"/>
      <w:marRight w:val="0"/>
      <w:marTop w:val="0"/>
      <w:marBottom w:val="0"/>
      <w:divBdr>
        <w:top w:val="none" w:sz="0" w:space="0" w:color="auto"/>
        <w:left w:val="none" w:sz="0" w:space="0" w:color="auto"/>
        <w:bottom w:val="none" w:sz="0" w:space="0" w:color="auto"/>
        <w:right w:val="none" w:sz="0" w:space="0" w:color="auto"/>
      </w:divBdr>
    </w:div>
    <w:div w:id="1522621312">
      <w:bodyDiv w:val="1"/>
      <w:marLeft w:val="0"/>
      <w:marRight w:val="0"/>
      <w:marTop w:val="0"/>
      <w:marBottom w:val="0"/>
      <w:divBdr>
        <w:top w:val="none" w:sz="0" w:space="0" w:color="auto"/>
        <w:left w:val="none" w:sz="0" w:space="0" w:color="auto"/>
        <w:bottom w:val="none" w:sz="0" w:space="0" w:color="auto"/>
        <w:right w:val="none" w:sz="0" w:space="0" w:color="auto"/>
      </w:divBdr>
    </w:div>
    <w:div w:id="1603763310">
      <w:bodyDiv w:val="1"/>
      <w:marLeft w:val="0"/>
      <w:marRight w:val="0"/>
      <w:marTop w:val="0"/>
      <w:marBottom w:val="0"/>
      <w:divBdr>
        <w:top w:val="none" w:sz="0" w:space="0" w:color="auto"/>
        <w:left w:val="none" w:sz="0" w:space="0" w:color="auto"/>
        <w:bottom w:val="none" w:sz="0" w:space="0" w:color="auto"/>
        <w:right w:val="none" w:sz="0" w:space="0" w:color="auto"/>
      </w:divBdr>
    </w:div>
    <w:div w:id="1805544320">
      <w:bodyDiv w:val="1"/>
      <w:marLeft w:val="0"/>
      <w:marRight w:val="0"/>
      <w:marTop w:val="0"/>
      <w:marBottom w:val="0"/>
      <w:divBdr>
        <w:top w:val="none" w:sz="0" w:space="0" w:color="auto"/>
        <w:left w:val="none" w:sz="0" w:space="0" w:color="auto"/>
        <w:bottom w:val="none" w:sz="0" w:space="0" w:color="auto"/>
        <w:right w:val="none" w:sz="0" w:space="0" w:color="auto"/>
      </w:divBdr>
    </w:div>
    <w:div w:id="1820003036">
      <w:bodyDiv w:val="1"/>
      <w:marLeft w:val="0"/>
      <w:marRight w:val="0"/>
      <w:marTop w:val="0"/>
      <w:marBottom w:val="0"/>
      <w:divBdr>
        <w:top w:val="none" w:sz="0" w:space="0" w:color="auto"/>
        <w:left w:val="none" w:sz="0" w:space="0" w:color="auto"/>
        <w:bottom w:val="none" w:sz="0" w:space="0" w:color="auto"/>
        <w:right w:val="none" w:sz="0" w:space="0" w:color="auto"/>
      </w:divBdr>
    </w:div>
    <w:div w:id="1908110006">
      <w:bodyDiv w:val="1"/>
      <w:marLeft w:val="0"/>
      <w:marRight w:val="0"/>
      <w:marTop w:val="0"/>
      <w:marBottom w:val="0"/>
      <w:divBdr>
        <w:top w:val="none" w:sz="0" w:space="0" w:color="auto"/>
        <w:left w:val="none" w:sz="0" w:space="0" w:color="auto"/>
        <w:bottom w:val="none" w:sz="0" w:space="0" w:color="auto"/>
        <w:right w:val="none" w:sz="0" w:space="0" w:color="auto"/>
      </w:divBdr>
    </w:div>
    <w:div w:id="1985574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5AC35-4FF8-4F41-B56E-6EFBF16FF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1928</TotalTime>
  <Pages>23</Pages>
  <Words>5871</Words>
  <Characters>34641</Characters>
  <Application>Microsoft Office Word</Application>
  <DocSecurity>0</DocSecurity>
  <Lines>288</Lines>
  <Paragraphs>80</Paragraphs>
  <ScaleCrop>false</ScaleCrop>
  <HeadingPairs>
    <vt:vector size="2" baseType="variant">
      <vt:variant>
        <vt:lpstr>Název</vt:lpstr>
      </vt:variant>
      <vt:variant>
        <vt:i4>1</vt:i4>
      </vt:variant>
    </vt:vector>
  </HeadingPairs>
  <TitlesOfParts>
    <vt:vector size="1" baseType="lpstr">
      <vt:lpstr>Souhrnná technická zpráva</vt:lpstr>
    </vt:vector>
  </TitlesOfParts>
  <Company>RosíkArchitekt</Company>
  <LinksUpToDate>false</LinksUpToDate>
  <CharactersWithSpaces>40432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Souhrnná technická zpráva</dc:title>
  <dc:creator>Luboš Rosík</dc:creator>
  <cp:lastModifiedBy>OTA</cp:lastModifiedBy>
  <cp:revision>108</cp:revision>
  <cp:lastPrinted>2020-03-13T13:04:00Z</cp:lastPrinted>
  <dcterms:created xsi:type="dcterms:W3CDTF">2019-01-30T16:55:00Z</dcterms:created>
  <dcterms:modified xsi:type="dcterms:W3CDTF">2020-03-13T13:08:00Z</dcterms:modified>
</cp:coreProperties>
</file>